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黑体"/>
          <w:sz w:val="32"/>
          <w:szCs w:val="32"/>
        </w:rPr>
      </w:pPr>
      <w:r>
        <w:rPr>
          <w:rFonts w:hint="default" w:ascii="Times New Roman" w:hAnsi="Times New Roman" w:eastAsia="黑体"/>
          <w:sz w:val="32"/>
          <w:szCs w:val="32"/>
        </w:rPr>
        <w:t>附件</w:t>
      </w:r>
      <w:r>
        <w:rPr>
          <w:rFonts w:hint="eastAsia" w:ascii="Times New Roman" w:hAnsi="Times New Roman" w:eastAsia="黑体"/>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textAlignment w:val="auto"/>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ascii="Times New Roman" w:eastAsia="方正小标宋简体"/>
          <w:sz w:val="44"/>
          <w:szCs w:val="44"/>
        </w:rPr>
      </w:pPr>
      <w:r>
        <w:rPr>
          <w:rFonts w:hint="default" w:ascii="Times New Roman" w:eastAsia="方正小标宋简体"/>
          <w:spacing w:val="-11"/>
          <w:sz w:val="44"/>
          <w:szCs w:val="44"/>
        </w:rPr>
        <w:t>广州市人民政府办公厅关于延长农转居参保人员</w:t>
      </w:r>
      <w:r>
        <w:rPr>
          <w:rFonts w:hint="default" w:ascii="Times New Roman" w:eastAsia="方正小标宋简体"/>
          <w:sz w:val="44"/>
          <w:szCs w:val="44"/>
        </w:rPr>
        <w:t>并入城乡居民养老保险通知有效期的通知</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（征求意见稿）</w:t>
      </w:r>
    </w:p>
    <w:p>
      <w:pPr>
        <w:keepNext w:val="0"/>
        <w:keepLines w:val="0"/>
        <w:pageBreakBefore w:val="0"/>
        <w:kinsoku/>
        <w:wordWrap/>
        <w:overflowPunct/>
        <w:topLinePunct w:val="0"/>
        <w:autoSpaceDE/>
        <w:autoSpaceDN/>
        <w:bidi w:val="0"/>
        <w:adjustRightInd/>
        <w:snapToGrid w:val="0"/>
        <w:spacing w:line="600" w:lineRule="exact"/>
        <w:jc w:val="left"/>
        <w:textAlignment w:val="auto"/>
        <w:rPr>
          <w:rFonts w:eastAsia="仿宋_GB2312"/>
          <w:color w:val="000000"/>
          <w:sz w:val="32"/>
          <w:szCs w:val="32"/>
        </w:rPr>
      </w:pPr>
    </w:p>
    <w:p>
      <w:pPr>
        <w:keepNext w:val="0"/>
        <w:keepLines w:val="0"/>
        <w:pageBreakBefore w:val="0"/>
        <w:kinsoku/>
        <w:wordWrap/>
        <w:overflowPunct/>
        <w:topLinePunct w:val="0"/>
        <w:autoSpaceDE/>
        <w:autoSpaceDN/>
        <w:bidi w:val="0"/>
        <w:adjustRightInd/>
        <w:snapToGrid w:val="0"/>
        <w:spacing w:line="600" w:lineRule="exact"/>
        <w:jc w:val="left"/>
        <w:textAlignment w:val="auto"/>
        <w:rPr>
          <w:rFonts w:eastAsia="仿宋_GB2312"/>
          <w:color w:val="000000"/>
          <w:sz w:val="32"/>
          <w:szCs w:val="32"/>
        </w:rPr>
      </w:pPr>
      <w:r>
        <w:rPr>
          <w:rFonts w:eastAsia="仿宋_GB2312"/>
          <w:color w:val="000000"/>
          <w:sz w:val="32"/>
          <w:szCs w:val="32"/>
        </w:rPr>
        <w:t>各区人民政府，</w:t>
      </w:r>
      <w:r>
        <w:rPr>
          <w:rFonts w:eastAsia="仿宋_GB2312"/>
          <w:color w:val="000000"/>
          <w:sz w:val="32"/>
        </w:rPr>
        <w:t>市政府各部门、各直属机构</w:t>
      </w:r>
      <w:r>
        <w:rPr>
          <w:rFonts w:eastAsia="仿宋_GB2312"/>
          <w:color w:val="000000"/>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8"/>
        <w:textAlignment w:val="auto"/>
        <w:rPr>
          <w:rFonts w:eastAsia="仿宋_GB2312"/>
          <w:color w:val="000000"/>
          <w:sz w:val="32"/>
          <w:szCs w:val="32"/>
        </w:rPr>
      </w:pPr>
      <w:r>
        <w:rPr>
          <w:rFonts w:hint="eastAsia" w:eastAsia="仿宋_GB2312"/>
          <w:color w:val="000000"/>
          <w:sz w:val="32"/>
          <w:szCs w:val="32"/>
        </w:rPr>
        <w:t>依据《广东省行政规范性文件管理规定》，现将《广州市人民政府办公厅关于农转居参保人员并入城乡居民养老保险的通知》（穗府办规〔</w:t>
      </w:r>
      <w:r>
        <w:rPr>
          <w:rFonts w:eastAsia="仿宋_GB2312"/>
          <w:color w:val="000000"/>
          <w:sz w:val="32"/>
          <w:szCs w:val="32"/>
        </w:rPr>
        <w:t>2019</w:t>
      </w:r>
      <w:r>
        <w:rPr>
          <w:rFonts w:hint="eastAsia" w:eastAsia="仿宋_GB2312"/>
          <w:color w:val="000000"/>
          <w:sz w:val="32"/>
          <w:szCs w:val="32"/>
        </w:rPr>
        <w:t>〕</w:t>
      </w:r>
      <w:r>
        <w:rPr>
          <w:rFonts w:eastAsia="仿宋_GB2312"/>
          <w:color w:val="000000"/>
          <w:sz w:val="32"/>
          <w:szCs w:val="32"/>
        </w:rPr>
        <w:t>8</w:t>
      </w:r>
      <w:r>
        <w:rPr>
          <w:rFonts w:hint="eastAsia" w:eastAsia="仿宋_GB2312"/>
          <w:color w:val="000000"/>
          <w:sz w:val="32"/>
          <w:szCs w:val="32"/>
        </w:rPr>
        <w:t>号）有效期延长至</w:t>
      </w:r>
      <w:r>
        <w:rPr>
          <w:rFonts w:eastAsia="仿宋_GB2312"/>
          <w:color w:val="000000"/>
          <w:sz w:val="32"/>
          <w:szCs w:val="32"/>
        </w:rPr>
        <w:t>2026</w:t>
      </w:r>
      <w:r>
        <w:rPr>
          <w:rFonts w:hint="eastAsia" w:eastAsia="仿宋_GB2312"/>
          <w:color w:val="000000"/>
          <w:sz w:val="32"/>
          <w:szCs w:val="32"/>
        </w:rPr>
        <w:t>年</w:t>
      </w:r>
      <w:r>
        <w:rPr>
          <w:rFonts w:eastAsia="仿宋_GB2312"/>
          <w:color w:val="000000"/>
          <w:sz w:val="32"/>
          <w:szCs w:val="32"/>
        </w:rPr>
        <w:t>5</w:t>
      </w:r>
      <w:r>
        <w:rPr>
          <w:rFonts w:hint="eastAsia" w:eastAsia="仿宋_GB2312"/>
          <w:color w:val="000000"/>
          <w:sz w:val="32"/>
          <w:szCs w:val="32"/>
        </w:rPr>
        <w:t>月</w:t>
      </w:r>
      <w:r>
        <w:rPr>
          <w:rFonts w:eastAsia="仿宋_GB2312"/>
          <w:color w:val="000000"/>
          <w:sz w:val="32"/>
          <w:szCs w:val="32"/>
        </w:rPr>
        <w:t>31</w:t>
      </w:r>
      <w:r>
        <w:rPr>
          <w:rFonts w:hint="eastAsia" w:eastAsia="仿宋_GB2312"/>
          <w:color w:val="000000"/>
          <w:sz w:val="32"/>
          <w:szCs w:val="32"/>
        </w:rPr>
        <w:t>日。执行中遇到问题，请径向市人力资源社会保障局反映。</w:t>
      </w:r>
    </w:p>
    <w:p>
      <w:pPr>
        <w:keepNext w:val="0"/>
        <w:keepLines w:val="0"/>
        <w:pageBreakBefore w:val="0"/>
        <w:kinsoku/>
        <w:wordWrap/>
        <w:overflowPunct/>
        <w:topLinePunct w:val="0"/>
        <w:autoSpaceDE/>
        <w:autoSpaceDN/>
        <w:bidi w:val="0"/>
        <w:adjustRightInd/>
        <w:snapToGrid w:val="0"/>
        <w:spacing w:line="600" w:lineRule="exact"/>
        <w:ind w:firstLine="630" w:firstLineChars="300"/>
        <w:textAlignment w:val="auto"/>
        <w:rPr>
          <w:color w:val="333333"/>
          <w:shd w:val="clear" w:color="auto" w:fill="FFFFFF"/>
        </w:rPr>
      </w:pPr>
      <w:bookmarkStart w:id="0" w:name="_GoBack"/>
      <w:bookmarkEnd w:id="0"/>
    </w:p>
    <w:p>
      <w:pPr>
        <w:keepNext w:val="0"/>
        <w:keepLines w:val="0"/>
        <w:pageBreakBefore w:val="0"/>
        <w:kinsoku/>
        <w:wordWrap/>
        <w:overflowPunct/>
        <w:topLinePunct w:val="0"/>
        <w:autoSpaceDE/>
        <w:autoSpaceDN/>
        <w:bidi w:val="0"/>
        <w:adjustRightInd/>
        <w:snapToGrid w:val="0"/>
        <w:spacing w:line="600" w:lineRule="exact"/>
        <w:ind w:firstLine="630" w:firstLineChars="300"/>
        <w:textAlignment w:val="auto"/>
        <w:rPr>
          <w:color w:val="333333"/>
          <w:shd w:val="clear" w:color="auto" w:fill="FFFFFF"/>
        </w:rPr>
      </w:pPr>
    </w:p>
    <w:p>
      <w:pPr>
        <w:keepNext w:val="0"/>
        <w:keepLines w:val="0"/>
        <w:pageBreakBefore w:val="0"/>
        <w:kinsoku/>
        <w:wordWrap/>
        <w:overflowPunct/>
        <w:topLinePunct w:val="0"/>
        <w:autoSpaceDE/>
        <w:autoSpaceDN/>
        <w:bidi w:val="0"/>
        <w:adjustRightInd/>
        <w:snapToGrid w:val="0"/>
        <w:spacing w:line="600" w:lineRule="exact"/>
        <w:ind w:firstLine="630" w:firstLineChars="300"/>
        <w:textAlignment w:val="auto"/>
        <w:rPr>
          <w:color w:val="333333"/>
          <w:shd w:val="clear" w:color="auto" w:fill="FFFFFF"/>
        </w:rPr>
      </w:pPr>
    </w:p>
    <w:p>
      <w:pPr>
        <w:keepNext w:val="0"/>
        <w:keepLines w:val="0"/>
        <w:pageBreakBefore w:val="0"/>
        <w:kinsoku/>
        <w:wordWrap/>
        <w:overflowPunct/>
        <w:topLinePunct w:val="0"/>
        <w:autoSpaceDE/>
        <w:autoSpaceDN/>
        <w:bidi w:val="0"/>
        <w:adjustRightInd/>
        <w:snapToGrid w:val="0"/>
        <w:spacing w:line="600" w:lineRule="exact"/>
        <w:ind w:firstLine="4480" w:firstLineChars="1400"/>
        <w:textAlignment w:val="auto"/>
        <w:rPr>
          <w:rFonts w:eastAsia="仿宋_GB2312"/>
          <w:color w:val="000000"/>
          <w:sz w:val="32"/>
          <w:szCs w:val="32"/>
        </w:rPr>
      </w:pPr>
      <w:r>
        <w:rPr>
          <w:rFonts w:eastAsia="仿宋_GB2312"/>
          <w:color w:val="000000"/>
          <w:sz w:val="32"/>
          <w:szCs w:val="32"/>
        </w:rPr>
        <w:t xml:space="preserve">  广州市人民政府办公厅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黑体"/>
          <w:color w:val="000000"/>
          <w:sz w:val="32"/>
          <w:szCs w:val="32"/>
        </w:rPr>
      </w:pPr>
      <w:r>
        <w:rPr>
          <w:rFonts w:eastAsia="仿宋_GB2312"/>
          <w:color w:val="000000"/>
          <w:sz w:val="32"/>
          <w:szCs w:val="32"/>
        </w:rPr>
        <w:t xml:space="preserve">                             2024年</w:t>
      </w:r>
      <w:r>
        <w:rPr>
          <w:rFonts w:hint="eastAsia" w:eastAsia="仿宋_GB2312"/>
          <w:color w:val="000000"/>
          <w:sz w:val="32"/>
          <w:szCs w:val="32"/>
          <w:lang w:val="en-US" w:eastAsia="zh-CN"/>
        </w:rPr>
        <w:t xml:space="preserve"> </w:t>
      </w:r>
      <w:r>
        <w:rPr>
          <w:rFonts w:eastAsia="仿宋_GB2312"/>
          <w:color w:val="000000"/>
          <w:sz w:val="32"/>
          <w:szCs w:val="32"/>
        </w:rPr>
        <w:t>月</w:t>
      </w:r>
      <w:r>
        <w:rPr>
          <w:rFonts w:hint="eastAsia" w:eastAsia="仿宋_GB2312"/>
          <w:color w:val="000000"/>
          <w:sz w:val="32"/>
          <w:szCs w:val="32"/>
          <w:lang w:val="en-US" w:eastAsia="zh-CN"/>
        </w:rPr>
        <w:t xml:space="preserve"> </w:t>
      </w:r>
      <w:r>
        <w:rPr>
          <w:rFonts w:eastAsia="仿宋_GB2312"/>
          <w:color w:val="000000"/>
          <w:sz w:val="32"/>
          <w:szCs w:val="32"/>
        </w:rPr>
        <w:t>日</w:t>
      </w:r>
    </w:p>
    <w:p/>
    <w:p/>
    <w:sectPr>
      <w:footerReference r:id="rId3" w:type="default"/>
      <w:footerReference r:id="rId4" w:type="even"/>
      <w:pgSz w:w="11906" w:h="16838"/>
      <w:pgMar w:top="2098" w:right="1531" w:bottom="1474" w:left="1531" w:header="851" w:footer="992" w:gutter="0"/>
      <w:cols w:space="720"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default" w:eastAsia="宋体"/>
        <w:sz w:val="28"/>
        <w:szCs w:val="28"/>
        <w:lang w:val="en-US" w:eastAsia="zh-CN"/>
      </w:rPr>
    </w:pPr>
    <w:r>
      <w:rPr>
        <w:rFonts w:ascii="Times New Roman" w:hAnsi="Times New Roman"/>
        <w:sz w:val="28"/>
        <w:szCs w:val="28"/>
      </w:rPr>
      <w:t>—</w:t>
    </w:r>
    <w:r>
      <w:rPr>
        <w:rFonts w:ascii="Times New Roman" w:hAnsi="Times New Roman"/>
        <w:spacing w:val="-28"/>
        <w:sz w:val="28"/>
        <w:szCs w:val="28"/>
      </w:rPr>
      <w:t xml:space="preserve">  </w:t>
    </w:r>
    <w:r>
      <w:rPr>
        <w:rFonts w:hint="default" w:ascii="Times New Roman" w:hAnsi="Times New Roman" w:cs="Times New Roman"/>
        <w:spacing w:val="-28"/>
        <w:sz w:val="28"/>
        <w:szCs w:val="28"/>
      </w:rPr>
      <w:fldChar w:fldCharType="begin"/>
    </w:r>
    <w:r>
      <w:rPr>
        <w:rFonts w:hint="default" w:ascii="Times New Roman" w:hAnsi="Times New Roman" w:cs="Times New Roman"/>
        <w:spacing w:val="-28"/>
        <w:sz w:val="28"/>
        <w:szCs w:val="28"/>
      </w:rPr>
      <w:instrText xml:space="preserve"> PAGE   \* MERGEFORMAT </w:instrText>
    </w:r>
    <w:r>
      <w:rPr>
        <w:rFonts w:hint="default" w:ascii="Times New Roman" w:hAnsi="Times New Roman" w:cs="Times New Roman"/>
        <w:spacing w:val="-28"/>
        <w:sz w:val="28"/>
        <w:szCs w:val="28"/>
      </w:rPr>
      <w:fldChar w:fldCharType="separate"/>
    </w:r>
    <w:r>
      <w:rPr>
        <w:rFonts w:hint="default" w:ascii="Times New Roman" w:hAnsi="Times New Roman" w:cs="Times New Roman"/>
        <w:spacing w:val="-28"/>
        <w:sz w:val="28"/>
        <w:szCs w:val="28"/>
        <w:lang w:val="zh-CN"/>
      </w:rPr>
      <w:t>1</w:t>
    </w:r>
    <w:r>
      <w:rPr>
        <w:rFonts w:hint="default" w:ascii="Times New Roman" w:hAnsi="Times New Roman" w:cs="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z w:val="28"/>
        <w:szCs w:val="28"/>
      </w:rPr>
    </w:pPr>
    <w:r>
      <w:rPr>
        <w:rFonts w:ascii="Times New Roman" w:hAnsi="Times New Roman"/>
        <w:sz w:val="28"/>
        <w:szCs w:val="28"/>
      </w:rPr>
      <w:t>—</w:t>
    </w:r>
    <w:r>
      <w:rPr>
        <w:rFonts w:ascii="Times New Roman" w:hAnsi="Times New Roman"/>
        <w:spacing w:val="-28"/>
        <w:sz w:val="28"/>
        <w:szCs w:val="28"/>
      </w:rPr>
      <w:t xml:space="preserve">  </w:t>
    </w:r>
    <w:r>
      <w:rPr>
        <w:rFonts w:hint="default" w:ascii="Times New Roman" w:hAnsi="Times New Roman" w:cs="Times New Roman"/>
        <w:spacing w:val="-28"/>
        <w:sz w:val="28"/>
        <w:szCs w:val="28"/>
      </w:rPr>
      <w:fldChar w:fldCharType="begin"/>
    </w:r>
    <w:r>
      <w:rPr>
        <w:rFonts w:hint="default" w:ascii="Times New Roman" w:hAnsi="Times New Roman" w:cs="Times New Roman"/>
        <w:spacing w:val="-28"/>
        <w:sz w:val="28"/>
        <w:szCs w:val="28"/>
      </w:rPr>
      <w:instrText xml:space="preserve"> PAGE   \* MERGEFORMAT </w:instrText>
    </w:r>
    <w:r>
      <w:rPr>
        <w:rFonts w:hint="default" w:ascii="Times New Roman" w:hAnsi="Times New Roman" w:cs="Times New Roman"/>
        <w:spacing w:val="-28"/>
        <w:sz w:val="28"/>
        <w:szCs w:val="28"/>
      </w:rPr>
      <w:fldChar w:fldCharType="separate"/>
    </w:r>
    <w:r>
      <w:rPr>
        <w:rFonts w:hint="default" w:ascii="Times New Roman" w:hAnsi="Times New Roman" w:cs="Times New Roman"/>
        <w:spacing w:val="-28"/>
        <w:sz w:val="28"/>
        <w:szCs w:val="28"/>
        <w:lang w:val="zh-CN"/>
      </w:rPr>
      <w:t>1</w:t>
    </w:r>
    <w:r>
      <w:rPr>
        <w:rFonts w:hint="default" w:ascii="Times New Roman" w:hAnsi="Times New Roman" w:cs="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797DF09"/>
    <w:rsid w:val="A797DF09"/>
    <w:rsid w:val="FF8A8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before="100" w:beforeAutospacing="1" w:after="100" w:afterAutospacing="1"/>
      <w:ind w:left="20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2024-04-11T14:38:00Z</dcterms:created>
  <dc:creator>杨欢跃</dc:creator>
  <cp:lastModifiedBy>杨欢跃</cp:lastModifiedBy>
  <dcterms:modified xsi:type="dcterms:W3CDTF">2024-04-11T14:39:09Z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