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ind w:firstLine="0" w:firstLineChars="0"/>
        <w:jc w:val="center"/>
        <w:rPr>
          <w:rFonts w:ascii="等线" w:hAnsi="等线" w:eastAsia="等线"/>
          <w:b/>
          <w:sz w:val="32"/>
          <w:szCs w:val="32"/>
        </w:rPr>
      </w:pPr>
      <w:r>
        <w:rPr>
          <w:rFonts w:hint="eastAsia" w:ascii="等线" w:hAnsi="等线" w:eastAsia="等线"/>
          <w:b/>
          <w:sz w:val="32"/>
          <w:szCs w:val="32"/>
        </w:rPr>
        <w:t>广州市干部健康管理中心</w:t>
      </w:r>
    </w:p>
    <w:p>
      <w:pPr>
        <w:jc w:val="center"/>
        <w:rPr>
          <w:rFonts w:ascii="等线" w:hAnsi="等线" w:eastAsia="等线"/>
          <w:b/>
          <w:sz w:val="32"/>
          <w:szCs w:val="32"/>
        </w:rPr>
      </w:pPr>
      <w:bookmarkStart w:id="0" w:name="_GoBack"/>
      <w:r>
        <w:rPr>
          <w:rFonts w:hint="eastAsia" w:ascii="等线" w:hAnsi="等线" w:eastAsia="等线"/>
          <w:b/>
          <w:sz w:val="32"/>
          <w:szCs w:val="32"/>
        </w:rPr>
        <w:t>新冠肺炎疫情防控设备购置项目市场调研公告</w:t>
      </w:r>
    </w:p>
    <w:bookmarkEnd w:id="0"/>
    <w:p>
      <w:pPr>
        <w:widowControl/>
        <w:jc w:val="center"/>
        <w:outlineLvl w:val="0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>
      <w:pPr>
        <w:pStyle w:val="27"/>
        <w:ind w:firstLine="424" w:firstLineChars="177"/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根据我中心2</w:t>
      </w:r>
      <w:r>
        <w:rPr>
          <w:rFonts w:ascii="微软雅黑" w:hAnsi="微软雅黑" w:eastAsia="微软雅黑" w:cs="微软雅黑"/>
          <w:color w:val="333333"/>
          <w:kern w:val="0"/>
          <w:sz w:val="24"/>
          <w:szCs w:val="24"/>
        </w:rPr>
        <w:t>020年度的购置计划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，现对“广州市干部健康管理中心新冠肺炎疫情防控设备购置项目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”进行市场调研公告，欢迎符合条件的厂家及供应商报名并提供相关资料。</w:t>
      </w:r>
    </w:p>
    <w:p>
      <w:pPr>
        <w:pStyle w:val="4"/>
        <w:widowControl/>
        <w:numPr>
          <w:ilvl w:val="0"/>
          <w:numId w:val="1"/>
        </w:numPr>
        <w:spacing w:before="100" w:after="100" w:line="30" w:lineRule="atLeast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</w:rPr>
        <w:t>广州市干部健康管理中心新冠肺炎疫情防控设备购置项目</w:t>
      </w:r>
    </w:p>
    <w:p>
      <w:pPr>
        <w:pStyle w:val="4"/>
        <w:widowControl/>
        <w:numPr>
          <w:ilvl w:val="0"/>
          <w:numId w:val="1"/>
        </w:numPr>
        <w:spacing w:before="100" w:after="100" w:line="30" w:lineRule="atLeast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项目内容：</w:t>
      </w:r>
    </w:p>
    <w:tbl>
      <w:tblPr>
        <w:tblStyle w:val="6"/>
        <w:tblW w:w="831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69"/>
        <w:gridCol w:w="150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序号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数量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6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心电监护仪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6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中心监护系统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6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壁挂式空气消毒机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100" w:after="100" w:line="30" w:lineRule="atLeast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报名时间：</w:t>
      </w:r>
      <w:r>
        <w:rPr>
          <w:rFonts w:hint="eastAsia" w:ascii="微软雅黑" w:hAnsi="微软雅黑" w:eastAsia="微软雅黑" w:cs="微软雅黑"/>
          <w:color w:val="333333"/>
        </w:rPr>
        <w:t>2020年</w:t>
      </w:r>
      <w:r>
        <w:rPr>
          <w:rFonts w:ascii="微软雅黑" w:hAnsi="微软雅黑" w:eastAsia="微软雅黑" w:cs="微软雅黑"/>
          <w:color w:val="333333"/>
        </w:rPr>
        <w:t>8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ascii="微软雅黑" w:hAnsi="微软雅黑" w:eastAsia="微软雅黑" w:cs="微软雅黑"/>
          <w:color w:val="333333"/>
        </w:rPr>
        <w:t>11</w:t>
      </w:r>
      <w:r>
        <w:rPr>
          <w:rFonts w:hint="eastAsia" w:ascii="微软雅黑" w:hAnsi="微软雅黑" w:eastAsia="微软雅黑" w:cs="微软雅黑"/>
          <w:color w:val="333333"/>
        </w:rPr>
        <w:t>日至</w:t>
      </w:r>
      <w:r>
        <w:rPr>
          <w:rFonts w:ascii="微软雅黑" w:hAnsi="微软雅黑" w:eastAsia="微软雅黑" w:cs="微软雅黑"/>
          <w:color w:val="333333"/>
        </w:rPr>
        <w:t>8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ascii="微软雅黑" w:hAnsi="微软雅黑" w:eastAsia="微软雅黑" w:cs="微软雅黑"/>
          <w:color w:val="333333"/>
        </w:rPr>
        <w:t>17日</w:t>
      </w:r>
    </w:p>
    <w:p>
      <w:pPr>
        <w:pStyle w:val="4"/>
        <w:widowControl/>
        <w:spacing w:before="100" w:after="100" w:line="30" w:lineRule="atLeast"/>
        <w:ind w:left="1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报名截止时间：2020年</w:t>
      </w:r>
      <w:r>
        <w:rPr>
          <w:rFonts w:ascii="微软雅黑" w:hAnsi="微软雅黑" w:eastAsia="微软雅黑" w:cs="微软雅黑"/>
          <w:color w:val="333333"/>
        </w:rPr>
        <w:t>8</w:t>
      </w:r>
      <w:r>
        <w:rPr>
          <w:rFonts w:hint="eastAsia" w:ascii="微软雅黑" w:hAnsi="微软雅黑" w:eastAsia="微软雅黑" w:cs="微软雅黑"/>
          <w:color w:val="333333"/>
        </w:rPr>
        <w:t>月</w:t>
      </w:r>
      <w:r>
        <w:rPr>
          <w:rFonts w:ascii="微软雅黑" w:hAnsi="微软雅黑" w:eastAsia="微软雅黑" w:cs="微软雅黑"/>
          <w:color w:val="333333"/>
        </w:rPr>
        <w:t>17</w:t>
      </w:r>
      <w:r>
        <w:rPr>
          <w:rFonts w:hint="eastAsia" w:ascii="微软雅黑" w:hAnsi="微软雅黑" w:eastAsia="微软雅黑" w:cs="微软雅黑"/>
          <w:color w:val="333333"/>
        </w:rPr>
        <w:t>日中午1</w:t>
      </w:r>
      <w:r>
        <w:rPr>
          <w:rFonts w:ascii="微软雅黑" w:hAnsi="微软雅黑" w:eastAsia="微软雅黑" w:cs="微软雅黑"/>
          <w:color w:val="333333"/>
        </w:rPr>
        <w:t>2:00</w:t>
      </w:r>
    </w:p>
    <w:p>
      <w:pPr>
        <w:pStyle w:val="4"/>
        <w:widowControl/>
        <w:numPr>
          <w:ilvl w:val="0"/>
          <w:numId w:val="1"/>
        </w:numPr>
        <w:spacing w:before="100" w:after="100" w:line="30" w:lineRule="atLeast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报名材料：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1、提供报名者营业执照、税务登记证和组织机构代码证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2、提供有效医疗设备注册证或备案资料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3、提供正式报价单（可参考附件）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4、提供设备功能特点、技术参数、招标参数、配置清单（Word格式）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5、提供代理授权书等有关证件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6、提供产品用户名单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7、提供成功案例证明材料（合同或中标公告或发票等复印件）</w:t>
      </w:r>
    </w:p>
    <w:p>
      <w:pPr>
        <w:pStyle w:val="4"/>
        <w:widowControl/>
        <w:spacing w:before="100" w:after="100" w:line="30" w:lineRule="atLeast"/>
        <w:ind w:firstLine="1134"/>
        <w:jc w:val="both"/>
        <w:outlineLvl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8、提供产品彩页及介绍（电子版请发送Word/PPT/PDF详细介绍）</w:t>
      </w:r>
    </w:p>
    <w:p>
      <w:pP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▲以上内容放置一个文件压缩包，作为附件发送至邮箱：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qiuw2018@gz.gov.cn</w:t>
      </w:r>
    </w:p>
    <w:p>
      <w:pPr>
        <w:pStyle w:val="4"/>
        <w:widowControl/>
        <w:spacing w:before="100" w:after="100" w:line="30" w:lineRule="atLeast"/>
        <w:ind w:firstLine="42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（请勿发送与本项目无关信息，不得发送任何损害国家荣誉和利益等信息）</w:t>
      </w:r>
    </w:p>
    <w:p>
      <w:pPr>
        <w:pStyle w:val="4"/>
        <w:widowControl/>
        <w:spacing w:before="100" w:after="100" w:line="30" w:lineRule="atLeast"/>
        <w:ind w:firstLine="42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▲邮件命名要求：</w:t>
      </w:r>
      <w:r>
        <w:rPr>
          <w:rFonts w:hint="eastAsia" w:ascii="微软雅黑" w:hAnsi="微软雅黑" w:eastAsia="微软雅黑" w:cs="微软雅黑"/>
          <w:color w:val="333333"/>
        </w:rPr>
        <w:t>广州市干部健康管理中心新冠肺炎疫情防控设备购置项目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＋报名公司全称</w:t>
      </w:r>
    </w:p>
    <w:p>
      <w:pPr>
        <w:pStyle w:val="4"/>
        <w:widowControl/>
        <w:spacing w:before="100" w:after="100" w:line="30" w:lineRule="atLeast"/>
        <w:ind w:firstLine="480" w:firstLineChars="200"/>
        <w:jc w:val="both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联系人：丘老师</w:t>
      </w:r>
    </w:p>
    <w:p>
      <w:pPr>
        <w:pStyle w:val="4"/>
        <w:widowControl/>
        <w:spacing w:before="100" w:after="100" w:line="30" w:lineRule="atLeast"/>
        <w:ind w:firstLine="480" w:firstLineChars="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联系电话：020-38977286</w:t>
      </w: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pStyle w:val="4"/>
        <w:widowControl/>
        <w:spacing w:before="100" w:after="100" w:line="3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</w:p>
    <w:p>
      <w:pPr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附件：报价单参考版</w:t>
      </w:r>
    </w:p>
    <w:p>
      <w:pPr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</w:rPr>
      </w:pP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036"/>
        <w:gridCol w:w="2794"/>
        <w:gridCol w:w="689"/>
        <w:gridCol w:w="768"/>
        <w:gridCol w:w="1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名称</w:t>
            </w:r>
          </w:p>
        </w:tc>
        <w:tc>
          <w:tcPr>
            <w:tcW w:w="2794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品牌型号</w:t>
            </w:r>
          </w:p>
        </w:tc>
        <w:tc>
          <w:tcPr>
            <w:tcW w:w="689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单位</w:t>
            </w:r>
          </w:p>
        </w:tc>
        <w:tc>
          <w:tcPr>
            <w:tcW w:w="768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数量</w:t>
            </w:r>
          </w:p>
        </w:tc>
        <w:tc>
          <w:tcPr>
            <w:tcW w:w="1356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心电监护仪</w:t>
            </w:r>
          </w:p>
        </w:tc>
        <w:tc>
          <w:tcPr>
            <w:tcW w:w="2794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套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2</w:t>
            </w:r>
          </w:p>
        </w:tc>
        <w:tc>
          <w:tcPr>
            <w:tcW w:w="1356" w:type="dxa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中心监护系统</w:t>
            </w:r>
          </w:p>
        </w:tc>
        <w:tc>
          <w:tcPr>
            <w:tcW w:w="2794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套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·1</w:t>
            </w:r>
          </w:p>
        </w:tc>
        <w:tc>
          <w:tcPr>
            <w:tcW w:w="1356" w:type="dxa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ascii="微软雅黑" w:hAnsi="微软雅黑" w:eastAsia="微软雅黑" w:cs="仿宋"/>
                <w:szCs w:val="21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壁挂式空气消毒机</w:t>
            </w:r>
          </w:p>
        </w:tc>
        <w:tc>
          <w:tcPr>
            <w:tcW w:w="2794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套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ascii="等线" w:hAnsi="等线" w:eastAsia="等线" w:cs="等线"/>
                <w:szCs w:val="21"/>
              </w:rPr>
              <w:t>10</w:t>
            </w:r>
          </w:p>
        </w:tc>
        <w:tc>
          <w:tcPr>
            <w:tcW w:w="1356" w:type="dxa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5"/>
          </w:tcPr>
          <w:p>
            <w:pPr>
              <w:pStyle w:val="2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仿宋"/>
                <w:b/>
                <w:szCs w:val="21"/>
              </w:rPr>
              <w:t>总价</w:t>
            </w:r>
          </w:p>
        </w:tc>
        <w:tc>
          <w:tcPr>
            <w:tcW w:w="1356" w:type="dxa"/>
            <w:vAlign w:val="center"/>
          </w:tcPr>
          <w:p>
            <w:pPr>
              <w:pStyle w:val="2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 年</w:t>
      </w:r>
    </w:p>
    <w:p>
      <w:pPr>
        <w:rPr>
          <w:rFonts w:ascii="微软雅黑" w:hAnsi="微软雅黑" w:eastAsia="微软雅黑" w:cs="仿宋"/>
          <w:kern w:val="0"/>
          <w:szCs w:val="21"/>
        </w:rPr>
      </w:pP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</w:t>
      </w:r>
      <w:r>
        <w:rPr>
          <w:rFonts w:ascii="微软雅黑" w:hAnsi="微软雅黑" w:eastAsia="微软雅黑"/>
        </w:rPr>
        <w:t xml:space="preserve">2020 </w:t>
      </w:r>
      <w:r>
        <w:rPr>
          <w:rFonts w:hint="eastAsia" w:ascii="微软雅黑" w:hAnsi="微软雅黑" w:eastAsia="微软雅黑"/>
        </w:rPr>
        <w:t xml:space="preserve">年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 xml:space="preserve">月 </w:t>
      </w:r>
      <w:r>
        <w:rPr>
          <w:rFonts w:ascii="微软雅黑" w:hAnsi="微软雅黑" w:eastAsia="微软雅黑"/>
        </w:rPr>
        <w:t xml:space="preserve">  </w:t>
      </w:r>
      <w:r>
        <w:rPr>
          <w:rFonts w:hint="eastAsia" w:ascii="微软雅黑" w:hAnsi="微软雅黑" w:eastAsia="微软雅黑"/>
        </w:rPr>
        <w:t>日</w:t>
      </w:r>
    </w:p>
    <w:p>
      <w:pPr>
        <w:pStyle w:val="4"/>
        <w:widowControl/>
        <w:spacing w:before="100" w:after="100" w:line="30" w:lineRule="atLeas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7BE5"/>
    <w:multiLevelType w:val="multilevel"/>
    <w:tmpl w:val="4AA27BE5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7"/>
    <w:rsid w:val="00112FBE"/>
    <w:rsid w:val="002D1A8C"/>
    <w:rsid w:val="005124A6"/>
    <w:rsid w:val="00536C08"/>
    <w:rsid w:val="00937348"/>
    <w:rsid w:val="00B2333D"/>
    <w:rsid w:val="00BB3574"/>
    <w:rsid w:val="00DC2527"/>
    <w:rsid w:val="00E74EC3"/>
    <w:rsid w:val="00EE5954"/>
    <w:rsid w:val="05F80F7E"/>
    <w:rsid w:val="0ACE1290"/>
    <w:rsid w:val="0BF849D8"/>
    <w:rsid w:val="0E572F2D"/>
    <w:rsid w:val="19AF090C"/>
    <w:rsid w:val="2CE72C35"/>
    <w:rsid w:val="30C75630"/>
    <w:rsid w:val="30F6182E"/>
    <w:rsid w:val="3C2E14CC"/>
    <w:rsid w:val="42995DBF"/>
    <w:rsid w:val="4E8672A9"/>
    <w:rsid w:val="572C0E2A"/>
    <w:rsid w:val="58F6163C"/>
    <w:rsid w:val="5FCE4F9C"/>
    <w:rsid w:val="6020139E"/>
    <w:rsid w:val="63BE46C1"/>
    <w:rsid w:val="746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others"/>
    <w:basedOn w:val="7"/>
    <w:qFormat/>
    <w:uiPriority w:val="0"/>
  </w:style>
  <w:style w:type="character" w:customStyle="1" w:styleId="15">
    <w:name w:val="layui-this2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hover14"/>
    <w:basedOn w:val="7"/>
    <w:qFormat/>
    <w:uiPriority w:val="0"/>
    <w:rPr>
      <w:color w:val="5FB878"/>
    </w:rPr>
  </w:style>
  <w:style w:type="character" w:customStyle="1" w:styleId="17">
    <w:name w:val="hover15"/>
    <w:basedOn w:val="7"/>
    <w:qFormat/>
    <w:uiPriority w:val="0"/>
    <w:rPr>
      <w:color w:val="5FB878"/>
    </w:rPr>
  </w:style>
  <w:style w:type="character" w:customStyle="1" w:styleId="18">
    <w:name w:val="hover16"/>
    <w:basedOn w:val="7"/>
    <w:qFormat/>
    <w:uiPriority w:val="0"/>
    <w:rPr>
      <w:color w:val="FFFFFF"/>
    </w:rPr>
  </w:style>
  <w:style w:type="character" w:customStyle="1" w:styleId="19">
    <w:name w:val="txt"/>
    <w:basedOn w:val="7"/>
    <w:qFormat/>
    <w:uiPriority w:val="0"/>
    <w:rPr>
      <w:color w:val="FFFFFF"/>
      <w:sz w:val="19"/>
      <w:szCs w:val="19"/>
    </w:rPr>
  </w:style>
  <w:style w:type="character" w:customStyle="1" w:styleId="20">
    <w:name w:val="txtbg"/>
    <w:basedOn w:val="7"/>
    <w:qFormat/>
    <w:uiPriority w:val="0"/>
    <w:rPr>
      <w:shd w:val="clear" w:color="auto" w:fill="000000"/>
    </w:rPr>
  </w:style>
  <w:style w:type="character" w:customStyle="1" w:styleId="21">
    <w:name w:val="llcs"/>
    <w:basedOn w:val="7"/>
    <w:qFormat/>
    <w:uiPriority w:val="0"/>
  </w:style>
  <w:style w:type="character" w:customStyle="1" w:styleId="22">
    <w:name w:val="first-child"/>
    <w:basedOn w:val="7"/>
    <w:qFormat/>
    <w:uiPriority w:val="0"/>
  </w:style>
  <w:style w:type="character" w:customStyle="1" w:styleId="23">
    <w:name w:val="hover13"/>
    <w:basedOn w:val="7"/>
    <w:qFormat/>
    <w:uiPriority w:val="0"/>
    <w:rPr>
      <w:color w:val="FFFFFF"/>
    </w:rPr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2020-08-11T06:17:00Z</dcterms:created>
  <dc:creator>thsq</dc:creator>
  <cp:lastModifiedBy>刘睿</cp:lastModifiedBy>
  <dcterms:modified xsi:type="dcterms:W3CDTF">2020-08-12T02:20:02Z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