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BB" w:rsidRPr="00040368" w:rsidRDefault="00040368" w:rsidP="00040368">
      <w:pPr>
        <w:widowControl/>
        <w:spacing w:line="360" w:lineRule="auto"/>
        <w:jc w:val="center"/>
        <w:rPr>
          <w:rFonts w:ascii="仿宋_GB2312" w:eastAsia="仿宋_GB2312" w:hAnsi="宋体" w:cs="宋体" w:hint="eastAsia"/>
          <w:b/>
          <w:kern w:val="0"/>
          <w:sz w:val="36"/>
          <w:szCs w:val="28"/>
        </w:rPr>
      </w:pPr>
      <w:bookmarkStart w:id="0" w:name="_GoBack"/>
      <w:bookmarkEnd w:id="0"/>
      <w:r w:rsidRPr="00040368">
        <w:rPr>
          <w:rFonts w:ascii="仿宋_GB2312" w:eastAsia="仿宋_GB2312" w:hint="eastAsia"/>
          <w:b/>
          <w:sz w:val="36"/>
          <w:szCs w:val="28"/>
        </w:rPr>
        <w:t>《关于印发学院高层次专业技术人才引进管理办法的通知》（穗科贸</w:t>
      </w:r>
      <w:r w:rsidRPr="00040368">
        <w:rPr>
          <w:rFonts w:ascii="仿宋_GB2312" w:eastAsia="仿宋_GB2312"/>
          <w:b/>
          <w:sz w:val="36"/>
          <w:szCs w:val="28"/>
        </w:rPr>
        <w:t>〔</w:t>
      </w:r>
      <w:r w:rsidRPr="00040368">
        <w:rPr>
          <w:rFonts w:ascii="仿宋_GB2312" w:eastAsia="仿宋_GB2312" w:hint="eastAsia"/>
          <w:b/>
          <w:sz w:val="36"/>
          <w:szCs w:val="28"/>
        </w:rPr>
        <w:t>2019</w:t>
      </w:r>
      <w:r w:rsidRPr="00040368">
        <w:rPr>
          <w:rFonts w:ascii="仿宋_GB2312" w:eastAsia="仿宋_GB2312"/>
          <w:b/>
          <w:sz w:val="36"/>
          <w:szCs w:val="28"/>
        </w:rPr>
        <w:t>〕</w:t>
      </w:r>
      <w:r w:rsidRPr="00040368">
        <w:rPr>
          <w:rFonts w:ascii="仿宋_GB2312" w:eastAsia="仿宋_GB2312" w:hint="eastAsia"/>
          <w:b/>
          <w:sz w:val="36"/>
          <w:szCs w:val="28"/>
        </w:rPr>
        <w:t>69号）资格条件节选</w:t>
      </w:r>
    </w:p>
    <w:p w:rsidR="00040368" w:rsidRDefault="00040368" w:rsidP="00040368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40368" w:rsidRPr="00F66539" w:rsidRDefault="00040368" w:rsidP="00040368">
      <w:pPr>
        <w:spacing w:line="560" w:lineRule="exact"/>
        <w:ind w:firstLineChars="200" w:firstLine="643"/>
        <w:rPr>
          <w:rFonts w:ascii="仿宋" w:eastAsia="仿宋" w:hAnsi="仿宋" w:cs="宋体" w:hint="eastAsia"/>
          <w:b/>
          <w:sz w:val="32"/>
          <w:szCs w:val="32"/>
        </w:rPr>
      </w:pPr>
      <w:r w:rsidRPr="00F66539">
        <w:rPr>
          <w:rFonts w:ascii="仿宋" w:eastAsia="仿宋" w:hAnsi="仿宋" w:cs="宋体" w:hint="eastAsia"/>
          <w:b/>
          <w:sz w:val="32"/>
          <w:szCs w:val="32"/>
        </w:rPr>
        <w:t>（一）全职引进条件</w:t>
      </w:r>
    </w:p>
    <w:p w:rsidR="00040368" w:rsidRPr="00F66539" w:rsidRDefault="00040368" w:rsidP="00040368">
      <w:pPr>
        <w:spacing w:line="54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F66539">
        <w:rPr>
          <w:rFonts w:ascii="仿宋" w:eastAsia="仿宋" w:hAnsi="仿宋" w:cs="宋体" w:hint="eastAsia"/>
          <w:sz w:val="32"/>
          <w:szCs w:val="32"/>
        </w:rPr>
        <w:t>1.基本条件</w:t>
      </w:r>
    </w:p>
    <w:p w:rsidR="00040368" w:rsidRPr="00F66539" w:rsidRDefault="00040368" w:rsidP="00040368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F66539">
        <w:rPr>
          <w:rFonts w:ascii="仿宋" w:eastAsia="仿宋" w:hAnsi="仿宋" w:cs="宋体" w:hint="eastAsia"/>
          <w:sz w:val="32"/>
          <w:szCs w:val="32"/>
        </w:rPr>
        <w:t>（1）热爱教育事业，具有良好的政治思想素质和高尚的职业道德，身心健康，学风正派，治学严谨，团结协作精神和组织协调能力强，具有良好的教学科研能力；</w:t>
      </w:r>
    </w:p>
    <w:p w:rsidR="00040368" w:rsidRPr="00F66539" w:rsidRDefault="00040368" w:rsidP="00040368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F66539">
        <w:rPr>
          <w:rFonts w:ascii="仿宋" w:eastAsia="仿宋" w:hAnsi="仿宋" w:cs="宋体" w:hint="eastAsia"/>
          <w:sz w:val="32"/>
          <w:szCs w:val="32"/>
        </w:rPr>
        <w:t>（2）适应学院专业建设需要，具有深厚的专业理论和实践基础，熟悉专业技术发展前沿，准确地把握专业技术发展方向，具有较强的专业实践技能，在国内同行业具有一定的专业技术地位；</w:t>
      </w:r>
    </w:p>
    <w:p w:rsidR="00040368" w:rsidRPr="00F66539" w:rsidRDefault="00040368" w:rsidP="00040368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F66539">
        <w:rPr>
          <w:rFonts w:ascii="仿宋" w:eastAsia="仿宋" w:hAnsi="仿宋" w:cs="宋体" w:hint="eastAsia"/>
          <w:sz w:val="32"/>
          <w:szCs w:val="32"/>
        </w:rPr>
        <w:t>（3）具有较强的科学研究能力，有一定的学术研究成果，在本学科领域有一定的学术知名度，与国内外同行有着广泛的学术联系。</w:t>
      </w:r>
    </w:p>
    <w:p w:rsidR="00040368" w:rsidRPr="00F66539" w:rsidRDefault="00040368" w:rsidP="00040368">
      <w:pPr>
        <w:spacing w:line="54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F66539">
        <w:rPr>
          <w:rFonts w:ascii="仿宋" w:eastAsia="仿宋" w:hAnsi="仿宋" w:cs="宋体" w:hint="eastAsia"/>
          <w:sz w:val="32"/>
          <w:szCs w:val="32"/>
        </w:rPr>
        <w:t>（4）教授或正高级高级工程师，具有高级职称的企业能工巧匠，具有博士研究生学历、博士学位的其他人才。</w:t>
      </w:r>
    </w:p>
    <w:p w:rsidR="00040368" w:rsidRPr="00F66539" w:rsidRDefault="00040368" w:rsidP="00040368">
      <w:pPr>
        <w:spacing w:line="54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F66539">
        <w:rPr>
          <w:rFonts w:ascii="仿宋" w:eastAsia="仿宋" w:hAnsi="仿宋" w:cs="宋体"/>
          <w:sz w:val="32"/>
          <w:szCs w:val="32"/>
        </w:rPr>
        <w:t>2</w:t>
      </w:r>
      <w:r w:rsidRPr="00F66539">
        <w:rPr>
          <w:rFonts w:ascii="仿宋" w:eastAsia="仿宋" w:hAnsi="仿宋" w:cs="宋体" w:hint="eastAsia"/>
          <w:sz w:val="32"/>
          <w:szCs w:val="32"/>
        </w:rPr>
        <w:t>.业绩成果条件</w:t>
      </w:r>
    </w:p>
    <w:p w:rsidR="00040368" w:rsidRPr="00F66539" w:rsidRDefault="00040368" w:rsidP="00040368">
      <w:pPr>
        <w:spacing w:line="560" w:lineRule="exact"/>
        <w:ind w:firstLineChars="100" w:firstLine="321"/>
        <w:rPr>
          <w:rFonts w:ascii="仿宋" w:eastAsia="仿宋" w:hAnsi="仿宋" w:cs="宋体" w:hint="eastAsia"/>
          <w:b/>
          <w:sz w:val="32"/>
          <w:szCs w:val="32"/>
        </w:rPr>
      </w:pPr>
      <w:r w:rsidRPr="00F66539">
        <w:rPr>
          <w:rFonts w:ascii="仿宋" w:eastAsia="仿宋" w:hAnsi="仿宋" w:cs="宋体" w:hint="eastAsia"/>
          <w:b/>
          <w:sz w:val="32"/>
          <w:szCs w:val="32"/>
        </w:rPr>
        <w:t>（1）教授或者正高级高级工程师（专业带头人），年龄一般不超过45周岁，且符合以下条件：</w:t>
      </w:r>
    </w:p>
    <w:p w:rsidR="00040368" w:rsidRPr="00F66539" w:rsidRDefault="00040368" w:rsidP="00040368">
      <w:pPr>
        <w:spacing w:line="560" w:lineRule="exact"/>
        <w:ind w:firstLineChars="150" w:firstLine="480"/>
        <w:rPr>
          <w:rFonts w:ascii="仿宋" w:eastAsia="仿宋" w:hAnsi="仿宋" w:cs="宋体" w:hint="eastAsia"/>
          <w:spacing w:val="-2"/>
          <w:sz w:val="32"/>
          <w:szCs w:val="32"/>
        </w:rPr>
      </w:pPr>
      <w:r w:rsidRPr="00F66539">
        <w:rPr>
          <w:rFonts w:ascii="仿宋" w:eastAsia="仿宋" w:hAnsi="仿宋" w:cs="宋体" w:hint="eastAsia"/>
          <w:sz w:val="32"/>
          <w:szCs w:val="32"/>
        </w:rPr>
        <w:t xml:space="preserve"> 近五年来主持省部级以上科研课题1项以上（文科每项不低于5万元，理工科每项不低于20万元）或作为项目负责人与企事业单位合作科研项目2项以上（每项不低于50万元），或主持省级重点（品牌）专业建设，或主持省级协</w:t>
      </w:r>
      <w:r w:rsidRPr="00F66539">
        <w:rPr>
          <w:rFonts w:ascii="仿宋" w:eastAsia="仿宋" w:hAnsi="仿宋" w:cs="宋体" w:hint="eastAsia"/>
          <w:sz w:val="32"/>
          <w:szCs w:val="32"/>
        </w:rPr>
        <w:lastRenderedPageBreak/>
        <w:t>同育</w:t>
      </w:r>
      <w:r w:rsidRPr="00F66539">
        <w:rPr>
          <w:rFonts w:ascii="仿宋" w:eastAsia="仿宋" w:hAnsi="仿宋" w:cs="宋体" w:hint="eastAsia"/>
          <w:spacing w:val="-2"/>
          <w:sz w:val="32"/>
          <w:szCs w:val="32"/>
        </w:rPr>
        <w:t>人平台（或协同创新中心），或获得省级教学名师奖，或主持国家级精品课程建设，或主持项目获省级教学成果奖一等奖1项。</w:t>
      </w:r>
    </w:p>
    <w:p w:rsidR="00040368" w:rsidRPr="00F66539" w:rsidRDefault="00040368" w:rsidP="00040368">
      <w:pPr>
        <w:spacing w:line="560" w:lineRule="exact"/>
        <w:ind w:firstLineChars="100" w:firstLine="321"/>
        <w:rPr>
          <w:rFonts w:ascii="仿宋" w:eastAsia="仿宋" w:hAnsi="仿宋" w:cs="宋体"/>
          <w:sz w:val="32"/>
          <w:szCs w:val="32"/>
        </w:rPr>
      </w:pPr>
      <w:r w:rsidRPr="00F66539">
        <w:rPr>
          <w:rFonts w:ascii="仿宋" w:eastAsia="仿宋" w:hAnsi="仿宋" w:cs="宋体" w:hint="eastAsia"/>
          <w:b/>
          <w:sz w:val="32"/>
          <w:szCs w:val="32"/>
        </w:rPr>
        <w:t xml:space="preserve"> （2）</w:t>
      </w:r>
      <w:r w:rsidRPr="00F66539">
        <w:rPr>
          <w:rFonts w:ascii="仿宋" w:eastAsia="仿宋" w:hAnsi="仿宋" w:cs="宋体" w:hint="eastAsia"/>
          <w:b/>
          <w:bCs/>
          <w:sz w:val="32"/>
          <w:szCs w:val="32"/>
        </w:rPr>
        <w:t>学院专业建设紧缺的、具有五年以上企业工作经历、有较大行业影响力及高级职称的企业能工巧匠，年龄一般不超过40周岁，且符合以下条件：</w:t>
      </w:r>
    </w:p>
    <w:p w:rsidR="00040368" w:rsidRPr="00040368" w:rsidRDefault="00040368" w:rsidP="00040368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F66539">
        <w:rPr>
          <w:rFonts w:ascii="仿宋" w:eastAsia="仿宋" w:hAnsi="仿宋" w:cs="宋体" w:hint="eastAsia"/>
          <w:sz w:val="32"/>
          <w:szCs w:val="32"/>
        </w:rPr>
        <w:t>近五年主持省部级以上科研课题1项（文科每项不低于5万元，理工科每项不低于20万元），或主持并完成企业技改项目3项（每项不低于50万元），或发明专利3件或获得经济效益100万元以上的专利1件，或获得“全国技术能手”称号，或在全国职工职业技能大赛中获二等奖以上。</w:t>
      </w:r>
    </w:p>
    <w:p w:rsidR="00040368" w:rsidRPr="00F66539" w:rsidRDefault="00040368" w:rsidP="00040368">
      <w:pPr>
        <w:spacing w:line="560" w:lineRule="exact"/>
        <w:ind w:firstLineChars="100" w:firstLine="321"/>
        <w:rPr>
          <w:rFonts w:ascii="仿宋" w:eastAsia="仿宋" w:hAnsi="仿宋" w:cs="宋体" w:hint="eastAsia"/>
          <w:sz w:val="32"/>
          <w:szCs w:val="32"/>
        </w:rPr>
      </w:pPr>
      <w:r w:rsidRPr="00F66539">
        <w:rPr>
          <w:rFonts w:ascii="仿宋" w:eastAsia="仿宋" w:hAnsi="仿宋" w:cs="宋体" w:hint="eastAsia"/>
          <w:b/>
          <w:bCs/>
          <w:sz w:val="32"/>
          <w:szCs w:val="32"/>
        </w:rPr>
        <w:t>（3）学院专业建设紧缺的博士研究生，年龄一般不超过40周岁，且符合以下条件：</w:t>
      </w:r>
    </w:p>
    <w:p w:rsidR="00040368" w:rsidRPr="00F66539" w:rsidRDefault="00040368" w:rsidP="00040368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F66539">
        <w:rPr>
          <w:rFonts w:ascii="仿宋" w:eastAsia="仿宋" w:hAnsi="仿宋" w:cs="宋体" w:hint="eastAsia"/>
          <w:sz w:val="32"/>
          <w:szCs w:val="32"/>
        </w:rPr>
        <w:t>近五年来以第一作者身份在SCI、EI、CSSCI源刊发表论文3篇，或参与国家级课题1项（排名前三），或主持省部级以上科研课题1项（文科每项不低于5万元，理工科每项不低于20万元），或作为项目负责人与企事业单位合作科研项目2项（每项不低于50万元），或主持并完成企业技改项目3项，或发明专利3项或获得经济效益100万元以上专利1件，或著有学术专著1部。</w:t>
      </w:r>
    </w:p>
    <w:p w:rsidR="00040368" w:rsidRPr="00F66539" w:rsidRDefault="00040368" w:rsidP="000403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66539">
        <w:rPr>
          <w:rFonts w:ascii="仿宋" w:eastAsia="仿宋" w:hAnsi="仿宋" w:cs="宋体" w:hint="eastAsia"/>
          <w:sz w:val="32"/>
          <w:szCs w:val="32"/>
        </w:rPr>
        <w:t>下一级别高层次人才达到上一级别业绩成果条件之一的，视为符合业绩条件要求之一。</w:t>
      </w:r>
    </w:p>
    <w:p w:rsidR="00040368" w:rsidRPr="00040368" w:rsidRDefault="00040368" w:rsidP="00040368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040368" w:rsidRPr="00040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82" w:rsidRDefault="00A85182" w:rsidP="00040368">
      <w:r>
        <w:separator/>
      </w:r>
    </w:p>
  </w:endnote>
  <w:endnote w:type="continuationSeparator" w:id="0">
    <w:p w:rsidR="00A85182" w:rsidRDefault="00A85182" w:rsidP="0004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82" w:rsidRDefault="00A85182" w:rsidP="00040368">
      <w:r>
        <w:separator/>
      </w:r>
    </w:p>
  </w:footnote>
  <w:footnote w:type="continuationSeparator" w:id="0">
    <w:p w:rsidR="00A85182" w:rsidRDefault="00A85182" w:rsidP="0004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1"/>
    <w:rsid w:val="00040368"/>
    <w:rsid w:val="007A1891"/>
    <w:rsid w:val="00A85182"/>
    <w:rsid w:val="00AE4024"/>
    <w:rsid w:val="00B2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3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03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03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3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03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03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2020-07-13T06:29:00Z</cp:lastPrinted>
  <dcterms:created xsi:type="dcterms:W3CDTF">2020-07-13T06:25:00Z</dcterms:created>
  <dcterms:modified xsi:type="dcterms:W3CDTF">2020-07-13T06:29:00Z</dcterms:modified>
</cp:coreProperties>
</file>