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动态心电图机数据线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动态心电图一体导联线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心电图机导联线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动态血压袖带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紫外线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消毒车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病人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预防压疮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张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LED手术辅助移动式手术照明灯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检耳医用检查镜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睑板腺按摩镊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睑板腺按摩镊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睑板腺刮勺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睑板腺囊肿镊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睑板腺囊肿镊</w:t>
            </w: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眼睑拉钩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眼科玻璃点眼棒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根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眼科显微器械四件套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医用眼科睫毛镊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鱼骨喉钳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把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胃肠镜活检清洗刷子（长刷）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把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胃肠镜清洗刷子（短刷）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把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内镜转运车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治疗车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脑电分析仪头戴式脑电传感器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心电图导联线（DMS心电工作站心电发射器专用）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生物压力反馈仪核心肌群激活仪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  <w:t>激光头灯</w:t>
            </w:r>
          </w:p>
        </w:tc>
        <w:tc>
          <w:tcPr>
            <w:tcW w:w="20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冲击波传导子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抛射体套体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（含两个子弹，两个导管）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铅防护衣-成人款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铅橡胶帽子-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成人款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铅橡胶帽子-儿童款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铅橡胶围脖-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成人款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铅橡胶围脖-儿童款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铅橡胶围裙（方巾）-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成人款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铅橡胶围裙（方巾）-儿童款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铅橡胶毯-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lang w:val="en-US" w:eastAsia="zh-CN" w:bidi="ar-SA"/>
              </w:rPr>
              <w:t>成人款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750017C"/>
    <w:rsid w:val="41275E7C"/>
    <w:rsid w:val="53DA5027"/>
    <w:rsid w:val="56616BA6"/>
    <w:rsid w:val="656D5289"/>
    <w:rsid w:val="6B9638EF"/>
    <w:rsid w:val="758B418D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2021-03-18T06:47:59Z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