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40" w:lineRule="exact"/>
        <w:ind w:firstLine="0" w:firstLineChars="0"/>
        <w:jc w:val="both"/>
        <w:textAlignment w:val="baseline"/>
        <w:rPr>
          <w:rStyle w:val="13"/>
          <w:rFonts w:ascii="黑体" w:hAnsi="黑体" w:eastAsia="黑体"/>
          <w:b w:val="0"/>
          <w:i w:val="0"/>
          <w:caps w:val="0"/>
          <w:color w:val="000000"/>
          <w:spacing w:val="6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" w:hAnsi="仿宋" w:eastAsia="仿宋" w:cs="仿宋"/>
          <w:b w:val="0"/>
          <w:i w:val="0"/>
          <w:caps w:val="0"/>
          <w:color w:val="000000"/>
          <w:spacing w:val="6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Style w:val="13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3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工程类及工程经济类专业对照表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left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摘自《关于印发〈建造师执业资格考试实施办法〉和〈建造师执业资格考核认定办法〉的通知》（国人部发〔2004〕16号）</w:t>
      </w:r>
    </w:p>
    <w:tbl>
      <w:tblPr>
        <w:tblStyle w:val="10"/>
        <w:tblW w:w="9309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266"/>
        <w:gridCol w:w="2374"/>
        <w:gridCol w:w="4809"/>
        <w:tblGridChange w:id="0">
          <w:tblGrid>
            <w:gridCol w:w="860"/>
            <w:gridCol w:w="1266"/>
            <w:gridCol w:w="2374"/>
            <w:gridCol w:w="4809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Header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-12"/>
                <w:w w:val="1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-12"/>
                <w:w w:val="100"/>
                <w:kern w:val="2"/>
                <w:sz w:val="24"/>
                <w:szCs w:val="28"/>
                <w:lang w:val="en-US" w:eastAsia="zh-CN" w:bidi="ar-SA"/>
              </w:rPr>
              <w:t>分类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-20"/>
                <w:w w:val="1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-20"/>
                <w:w w:val="100"/>
                <w:kern w:val="2"/>
                <w:sz w:val="24"/>
                <w:szCs w:val="28"/>
                <w:lang w:val="en-US" w:eastAsia="zh-CN" w:bidi="ar-SA"/>
              </w:rPr>
              <w:t>98年－现在专业名称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93－98年专业名称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93年前专业名称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土木工程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矿井建设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矿井建设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-288" w:leftChars="-137" w:firstLine="287" w:firstLineChars="137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城镇建设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城镇建设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交通土建工程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工业设备安装工程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工业设备安装工程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饭店工程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涉外建筑工程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土木工程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建筑学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建筑学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建筑学，风景园林，室内设计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电子信息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科学与技术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无线电物理学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电子学与信息系统　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电子学与信息系统，生物医学与信息系统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信息与电子科学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电子科学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与技术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电子材料与元器件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电子材料与元器件，磁性物理与器件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微电子技术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半导体物理与器件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物理电子技术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物理电子技术，电光源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光电子技术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光电子技术，红外技术，光电成像技术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物理电子和光电子技术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科学与技术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计算机及应用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计算机软件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计算机科学教育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计算机科学教育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软件工程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ind w:left="-647" w:leftChars="-308" w:firstLine="646" w:firstLineChars="308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计算机器件及设备　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计算机科学与技术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采矿工程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采矿工程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采矿工程，露天开采，矿山工程物理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矿物加工</w:t>
            </w:r>
          </w:p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选矿工程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选矿工程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矿物加工工程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ind w:left="113" w:right="113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勘察技术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水文地质与工程地质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水文地质与工程地质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应用地球化学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地球化学与勘察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应用地球物理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勘查地球物理，矿场地球物理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勘察工程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探矿工程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测绘工程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大地测量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大地测量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测量工程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测量学，工程测量，矿山测量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摄影测量与遥感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摄影测量与遥感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地图学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地图制图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交通工程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交通工程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交通工程，公路、道路及机场工程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总图设计与运输工程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总图设计与运输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道路交通事故防治工程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港口航道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与海岸工程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港口航道及治河工程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海岸与海洋工程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船舶与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海洋工程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船舶工程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船舶工程，造船工艺及设备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海岸与海洋工程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水利水电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水利水电建筑工程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水利水电工程施工，水利水电工程建筑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水利水电工程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河川枢纽及水电站建筑物，水工结构工程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水文与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水资源工程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水文与水资源利用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热能与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动力工程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热力发动机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流体机械及流体工程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流体机械，压缩机，水力机械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热能工程与动力机械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热能工程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制冷与低温技术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制冷设备与低温技术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能源工程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工程热物理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水利水电动力工程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水利水电动力工程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冷冻冷藏工程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制冷与冷藏技术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冶金工程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钢铁冶金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钢铁冶金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有色金属冶金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有色金属冶金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" w:author="天" w:date="2022-03-11T18:45:37Z">
            <w:tblPrEx>
              <w:tblW w:w="930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450" w:hRule="atLeast"/>
          <w:trPrChange w:id="1" w:author="天" w:date="2022-03-11T18:45:37Z">
            <w:trPr>
              <w:cantSplit/>
              <w:trHeight w:val="450" w:hRule="atLeast"/>
            </w:trPr>
          </w:trPrChange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" w:author="天" w:date="2022-03-11T18:45:37Z">
              <w:tcPr>
                <w:tcW w:w="86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" w:author="天" w:date="2022-03-11T18:45:37Z">
              <w:tcPr>
                <w:tcW w:w="1266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" w:author="天" w:date="2022-03-11T18:45:37Z">
              <w:tcPr>
                <w:tcW w:w="2374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冶金物理化学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" w:author="天" w:date="2022-03-11T18:45:37Z">
              <w:tcPr>
                <w:tcW w:w="48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冶金物理</w:t>
            </w:r>
            <w:bookmarkStart w:id="0" w:name="_GoBack"/>
            <w:bookmarkEnd w:id="0"/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6" w:author="天" w:date="2022-03-11T18:45:37Z">
            <w:tblPrEx>
              <w:tblW w:w="930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377" w:hRule="atLeast"/>
          <w:trPrChange w:id="6" w:author="天" w:date="2022-03-11T18:45:37Z">
            <w:trPr>
              <w:cantSplit/>
              <w:trHeight w:val="377" w:hRule="atLeast"/>
            </w:trPr>
          </w:trPrChange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" w:author="天" w:date="2022-03-11T18:45:37Z">
              <w:tcPr>
                <w:tcW w:w="86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" w:author="天" w:date="2022-03-11T18:45:37Z">
              <w:tcPr>
                <w:tcW w:w="1266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" w:author="天" w:date="2022-03-11T18:45:37Z">
              <w:tcPr>
                <w:tcW w:w="23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冶金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" w:author="天" w:date="2022-03-11T18:45:37Z">
              <w:tcPr>
                <w:tcW w:w="48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ind w:left="113" w:right="113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环境监测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环境规划与管理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环境规划与管理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水文地质与工程地质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水文地质与工程地质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农业环境保护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农业环境保护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矿山通风与安全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矿山通风与安全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金属材料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金属材料与热处理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金属材料与热处理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金属压力加工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金属压力加工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粉末冶金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粉末冶金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复合材料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腐蚀与防护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铸造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铸造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塑性成形工艺及设备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锻压工艺及设备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焊接工艺及设备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焊接工艺及设备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  <w:t>无机非金属材料工程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无机非金属材料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无机非金属材料，建筑材料与制品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硅酸盐工程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硅酸盐工程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复合材料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  <w:t>材料成形及控制工程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金属材料与热处理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金属材料与热处理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热加工工艺及设备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热加工工艺及设备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铸造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铸造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塑性成形工艺及设备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锻压工艺及设备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焊接工艺及设备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焊接工艺及设备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石油工程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石油工程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钻井工程，采油工程，油藏工程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  <w:t>油气储运工程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石油天然气储运工程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石油储运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  <w:t>化学工程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  <w:t>与工艺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化学工程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化学工程，石油加工，工业化学，核化工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化工工艺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无机化工，有机化工，煤化工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高分子化工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高分子化工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精细化工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精细化工，感光材料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生物化工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工业分析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电化学工程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电化学生产工艺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工业催化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化学工程与工艺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高分子材料及化工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生物化学工程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ind w:left="113" w:right="113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生物化工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微生物制药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微生物制药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生物化学工程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发酵工程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发酵工程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制药工程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化学制药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化学制药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生物制药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生物制药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中药制药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中药制药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制药工程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  <w:t>给水排水工程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给水排水工程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给水排水工程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建筑环境与设备工程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供热通风与空调工程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供热通风与空调工程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城市燃气工程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城市燃气工程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供热空调与燃气工程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通信工程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通信工程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通信工程，无线通信，计算机通信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计算机通信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电子信息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应用电子技术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应用电子技术，电子技术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信息工程，图象传输与处理，信息处理显示与识别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电磁场与微波技术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电磁场与微波技术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广播电视工程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电子信息工程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无线电技术与信息系统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电子与信息技术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摄影测量与遥感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摄影测量与遥感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公共安全图像技术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刑事照相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  <w:t>机械设计制造及其自动化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机械制造工艺与设备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机械设计及制造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机车车辆工程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铁道车辆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汽车与拖拉机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汽车与拖拉机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流体传动及控制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流体传动及控制，流体控制与操纵系统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真空技术及设备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真空技术及设备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机械电子工程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设备工程与管理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设备工程与管理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林业与木工机械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林业机械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ind w:left="113" w:right="113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测控技术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与仪器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精密仪器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光学技术与光电仪器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检测技术及仪器仪表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电子仪器及测量技术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电子仪器及测量技术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几何量计量测试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几何量计量测试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热工计量测试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热工计量测试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力学计量测试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力学计量测试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无线电计量测试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无线电计量测试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检测技术与精密仪器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测控技术与仪器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过程装备与控制工程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化工设备与机械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化工设备与机械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电气工程及其自动化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电力系统及其自动化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高电压与绝缘技术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电气技术，船舶电气管理，铁道电气化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电机电器及其控制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电机，电器，微特电机及控制电器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光源与照明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电气工程及其自动化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工程管理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widowControl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涉外建筑工程营造与管理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国际工程管理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房地产经营管理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航海技术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-647" w:leftChars="-308" w:firstLine="646" w:firstLineChars="308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海洋船舶驾驶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海洋船舶驾驶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轮机工程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-647" w:leftChars="-308" w:firstLine="646" w:firstLineChars="308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轮机管理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轮机管理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交通运输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交通运输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铁道运输，交通运输管理工程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载运工具运用工程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汽车运用工程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道路交通管理工程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自动化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流体传动及控制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流体机械，压缩机，水力机械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工业自动化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自动化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自动控制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飞行器制导与控制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生物医学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生物医学工程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生物医学工程，生物医学工程与仪器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核工程与</w:t>
            </w:r>
          </w:p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核技术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核技术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核工程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核反应堆工程，核动力装置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工程力学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工程力学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工程力学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园林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观赏园艺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观赏园艺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园林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风景园林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风景园林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工商管理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工商行政管理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工商行政管理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企业管理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国际企业管理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房地产经营管理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工商管理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投资经济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投资经济管理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技术经济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技术经济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邮电通信管理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林业经济管理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林业经济管理</w:t>
            </w:r>
          </w:p>
        </w:tc>
      </w:tr>
    </w:tbl>
    <w:p>
      <w:pPr>
        <w:snapToGrid w:val="0"/>
        <w:spacing w:before="0" w:beforeAutospacing="0" w:after="0" w:afterAutospacing="0" w:line="420" w:lineRule="exact"/>
        <w:ind w:left="922" w:leftChars="99" w:hanging="714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3"/>
          <w:rFonts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注：  </w:t>
      </w:r>
      <w:r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>
      <w:pPr>
        <w:snapToGrid w:val="0"/>
        <w:spacing w:before="0" w:beforeAutospacing="0" w:after="0" w:afterAutospacing="0" w:line="420" w:lineRule="exact"/>
        <w:ind w:left="953" w:leftChars="302" w:hanging="319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0" w:afterAutospacing="0" w:line="420" w:lineRule="exact"/>
        <w:ind w:left="953" w:leftChars="302" w:hanging="319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120" w:afterAutospacing="0" w:line="240" w:lineRule="auto"/>
        <w:jc w:val="both"/>
        <w:textAlignment w:val="baseline"/>
        <w:rPr>
          <w:rStyle w:val="13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588" w:right="1418" w:bottom="158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创艺简标宋">
    <w:altName w:val="微软雅黑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extAlignment w:val="baseline"/>
      <w:rPr>
        <w:rStyle w:val="13"/>
        <w:rFonts w:ascii="Calibri" w:hAnsi="Calibri" w:eastAsia="宋体"/>
        <w:kern w:val="2"/>
        <w:sz w:val="21"/>
        <w:lang w:val="en-US" w:eastAsia="zh-CN" w:bidi="ar-SA"/>
      </w:rPr>
    </w:pPr>
    <w:r>
      <w:rPr>
        <w:rStyle w:val="13"/>
        <w:rFonts w:ascii="Calibri" w:hAnsi="Calibri" w:eastAsia="宋体"/>
        <w:kern w:val="2"/>
        <w:sz w:val="21"/>
        <w:lang w:val="en-US" w:eastAsia="zh-CN" w:bidi="ar-SA"/>
      </w:rPr>
      <w:pict>
        <v:shape id="_x0000_s4097" o:spid="_x0000_s4097" o:spt="202" type="#_x0000_t202" style="position:absolute;left:0pt;margin-top:0pt;height:144pt;width:54.1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4"/>
                  <w:widowControl/>
                  <w:textAlignment w:val="baseline"/>
                  <w:rPr>
                    <w:rStyle w:val="13"/>
                    <w:rFonts w:ascii="Calibri" w:hAnsi="Calibri" w:eastAsia="宋体"/>
                    <w:kern w:val="2"/>
                    <w:sz w:val="21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Fonts w:ascii="Calibri" w:hAnsi="Calibri" w:eastAsia="宋体"/>
                    <w:kern w:val="2"/>
                    <w:sz w:val="21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extAlignment w:val="baseline"/>
      <w:rPr>
        <w:rStyle w:val="13"/>
        <w:rFonts w:ascii="Calibri" w:hAnsi="Calibri" w:eastAsia="宋体"/>
        <w:kern w:val="2"/>
        <w:sz w:val="28"/>
        <w:lang w:val="en-US" w:eastAsia="zh-CN" w:bidi="ar-SA"/>
      </w:rPr>
    </w:pPr>
    <w:r>
      <w:rPr>
        <w:rStyle w:val="13"/>
        <w:rFonts w:ascii="Calibri" w:hAnsi="Calibri" w:eastAsia="宋体"/>
        <w:kern w:val="2"/>
        <w:sz w:val="28"/>
        <w:lang w:val="en-US" w:eastAsia="zh-CN" w:bidi="ar-SA"/>
      </w:rPr>
      <w:pict>
        <v:shape id="_x0000_s4098" o:spid="_x0000_s4098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4"/>
                  <w:widowControl/>
                  <w:textAlignment w:val="baseline"/>
                  <w:rPr>
                    <w:rStyle w:val="13"/>
                    <w:rFonts w:ascii="Calibri" w:hAnsi="Calibri" w:eastAsia="宋体"/>
                    <w:kern w:val="2"/>
                    <w:sz w:val="21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Fonts w:ascii="Calibri" w:hAnsi="Calibri" w:eastAsia="宋体"/>
                    <w:kern w:val="2"/>
                    <w:sz w:val="21"/>
                    <w:lang w:val="en-US" w:eastAsia="zh-CN" w:bidi="ar-SA"/>
                  </w:rPr>
                </w:pPr>
              </w:p>
            </w:txbxContent>
          </v:textbox>
        </v:shape>
      </w:pict>
    </w:r>
  </w:p>
  <w:p>
    <w:pPr>
      <w:pStyle w:val="4"/>
      <w:widowControl/>
      <w:textAlignment w:val="baseline"/>
      <w:rPr>
        <w:rStyle w:val="13"/>
        <w:rFonts w:ascii="Calibri" w:hAnsi="Calibri" w:eastAsia="宋体"/>
        <w:kern w:val="2"/>
        <w:sz w:val="21"/>
        <w:lang w:val="en-US" w:eastAsia="zh-CN" w:bidi="ar-SA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天">
    <w15:presenceInfo w15:providerId="WPS Office" w15:userId="1754891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5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0B9296F"/>
    <w:rsid w:val="117B6918"/>
    <w:rsid w:val="1814557B"/>
    <w:rsid w:val="18395CBC"/>
    <w:rsid w:val="1D596854"/>
    <w:rsid w:val="1F0652FC"/>
    <w:rsid w:val="2A5639D2"/>
    <w:rsid w:val="300B77E3"/>
    <w:rsid w:val="31420072"/>
    <w:rsid w:val="33393D49"/>
    <w:rsid w:val="3C66F275"/>
    <w:rsid w:val="3E0F6737"/>
    <w:rsid w:val="4C3F4A27"/>
    <w:rsid w:val="4FD63E8B"/>
    <w:rsid w:val="503679C0"/>
    <w:rsid w:val="58AE6259"/>
    <w:rsid w:val="6A1D08E2"/>
    <w:rsid w:val="6BD2775A"/>
    <w:rsid w:val="AC8C5C06"/>
    <w:rsid w:val="EE85E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ascii="Calibri" w:hAnsi="Calibri" w:eastAsia="宋体"/>
      <w:kern w:val="2"/>
      <w:sz w:val="21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jc w:val="both"/>
      <w:textAlignment w:val="baseline"/>
    </w:pPr>
    <w:rPr>
      <w:rFonts w:ascii="Calibri" w:hAnsi="Calibri" w:eastAsia="宋体"/>
      <w:kern w:val="2"/>
      <w:sz w:val="21"/>
      <w:lang w:val="en-US" w:eastAsia="zh-CN" w:bidi="ar-SA"/>
    </w:rPr>
  </w:style>
  <w:style w:type="paragraph" w:styleId="5">
    <w:name w:val="header"/>
    <w:basedOn w:val="1"/>
    <w:link w:val="24"/>
    <w:qFormat/>
    <w:uiPriority w:val="0"/>
    <w:pPr>
      <w:tabs>
        <w:tab w:val="center" w:pos="4153"/>
        <w:tab w:val="right" w:pos="8306"/>
      </w:tabs>
      <w:jc w:val="both"/>
      <w:textAlignment w:val="baseline"/>
    </w:pPr>
    <w:rPr>
      <w:rFonts w:ascii="Calibri" w:hAnsi="Calibri" w:eastAsia="宋体"/>
      <w:kern w:val="2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link w:val="1"/>
    <w:qFormat/>
    <w:uiPriority w:val="0"/>
    <w:rPr>
      <w:rFonts w:ascii="Calibri" w:hAnsi="Calibri" w:eastAsia="宋体" w:cs="Times New Roman"/>
      <w:b/>
      <w:bCs/>
      <w:kern w:val="0"/>
      <w:sz w:val="24"/>
    </w:rPr>
  </w:style>
  <w:style w:type="character" w:styleId="9">
    <w:name w:val="Hyperlink"/>
    <w:link w:val="1"/>
    <w:qFormat/>
    <w:uiPriority w:val="0"/>
    <w:rPr>
      <w:rFonts w:ascii="Calibri" w:hAnsi="Calibri" w:eastAsia="宋体"/>
      <w:color w:val="0000FF"/>
      <w:kern w:val="0"/>
      <w:sz w:val="24"/>
      <w:u w:val="single"/>
    </w:rPr>
  </w:style>
  <w:style w:type="paragraph" w:customStyle="1" w:styleId="11">
    <w:name w:val="Heading1"/>
    <w:basedOn w:val="1"/>
    <w:next w:val="1"/>
    <w:link w:val="19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Heading2"/>
    <w:basedOn w:val="1"/>
    <w:next w:val="1"/>
    <w:link w:val="20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NormalCharacter"/>
    <w:link w:val="1"/>
    <w:qFormat/>
    <w:uiPriority w:val="0"/>
    <w:rPr>
      <w:rFonts w:ascii="Calibri" w:hAnsi="Calibri" w:eastAsia="宋体"/>
      <w:kern w:val="0"/>
      <w:sz w:val="24"/>
    </w:rPr>
  </w:style>
  <w:style w:type="table" w:customStyle="1" w:styleId="14">
    <w:name w:val="TableNormal"/>
    <w:qFormat/>
    <w:uiPriority w:val="0"/>
  </w:style>
  <w:style w:type="character" w:customStyle="1" w:styleId="15">
    <w:name w:val="UserStyle_0"/>
    <w:link w:val="4"/>
    <w:qFormat/>
    <w:uiPriority w:val="0"/>
    <w:rPr>
      <w:rFonts w:ascii="Calibri" w:hAnsi="Calibri" w:eastAsia="宋体"/>
      <w:kern w:val="2"/>
      <w:sz w:val="21"/>
    </w:rPr>
  </w:style>
  <w:style w:type="character" w:customStyle="1" w:styleId="16">
    <w:name w:val="UserStyle_1"/>
    <w:link w:val="17"/>
    <w:qFormat/>
    <w:uiPriority w:val="0"/>
    <w:rPr>
      <w:rFonts w:ascii="Courier New" w:hAnsi="Courier New" w:eastAsia="宋体"/>
      <w:kern w:val="2"/>
      <w:lang w:val="en-US" w:eastAsia="zh-CN" w:bidi="ar-SA"/>
    </w:rPr>
  </w:style>
  <w:style w:type="paragraph" w:customStyle="1" w:styleId="17">
    <w:name w:val="PlainText"/>
    <w:basedOn w:val="1"/>
    <w:link w:val="16"/>
    <w:qFormat/>
    <w:uiPriority w:val="0"/>
    <w:pPr>
      <w:jc w:val="both"/>
      <w:textAlignment w:val="baseline"/>
    </w:pPr>
    <w:rPr>
      <w:rFonts w:ascii="Courier New" w:hAnsi="Courier New" w:eastAsia="宋体"/>
      <w:kern w:val="2"/>
      <w:sz w:val="20"/>
      <w:lang w:val="en-US" w:eastAsia="zh-CN" w:bidi="ar-SA"/>
    </w:rPr>
  </w:style>
  <w:style w:type="paragraph" w:customStyle="1" w:styleId="18">
    <w:name w:val="Acetate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9">
    <w:name w:val="UserStyle_2"/>
    <w:link w:val="11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UserStyle_3"/>
    <w:link w:val="1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1">
    <w:name w:val="BodyTextIndent3"/>
    <w:basedOn w:val="1"/>
    <w:link w:val="22"/>
    <w:qFormat/>
    <w:uiPriority w:val="0"/>
    <w:pPr>
      <w:spacing w:line="360" w:lineRule="auto"/>
      <w:ind w:firstLine="560" w:firstLineChars="200"/>
      <w:jc w:val="both"/>
      <w:textAlignment w:val="baseline"/>
    </w:pPr>
    <w:rPr>
      <w:rFonts w:ascii="Calibri" w:hAnsi="Calibri" w:eastAsia="宋体"/>
      <w:kern w:val="2"/>
      <w:sz w:val="28"/>
      <w:lang w:val="en-US" w:eastAsia="zh-CN" w:bidi="ar-SA"/>
    </w:rPr>
  </w:style>
  <w:style w:type="character" w:customStyle="1" w:styleId="22">
    <w:name w:val="UserStyle_4"/>
    <w:link w:val="21"/>
    <w:qFormat/>
    <w:uiPriority w:val="0"/>
    <w:rPr>
      <w:rFonts w:ascii="Calibri" w:hAnsi="Calibri" w:eastAsia="宋体"/>
      <w:kern w:val="2"/>
      <w:sz w:val="28"/>
    </w:rPr>
  </w:style>
  <w:style w:type="character" w:customStyle="1" w:styleId="23">
    <w:name w:val="PageNumber"/>
    <w:link w:val="1"/>
    <w:qFormat/>
    <w:uiPriority w:val="0"/>
    <w:rPr>
      <w:rFonts w:ascii="Calibri" w:hAnsi="Calibri" w:eastAsia="宋体"/>
    </w:rPr>
  </w:style>
  <w:style w:type="character" w:customStyle="1" w:styleId="24">
    <w:name w:val="UserStyle_5"/>
    <w:link w:val="5"/>
    <w:qFormat/>
    <w:uiPriority w:val="0"/>
    <w:rPr>
      <w:rFonts w:ascii="Calibri" w:hAnsi="Calibri" w:eastAsia="宋体"/>
      <w:kern w:val="2"/>
      <w:sz w:val="21"/>
    </w:rPr>
  </w:style>
  <w:style w:type="character" w:customStyle="1" w:styleId="25">
    <w:name w:val="UserStyle_6"/>
    <w:link w:val="1"/>
    <w:qFormat/>
    <w:uiPriority w:val="0"/>
    <w:rPr>
      <w:rFonts w:ascii="Calibri" w:hAnsi="Calibri" w:eastAsia="宋体"/>
    </w:rPr>
  </w:style>
  <w:style w:type="character" w:customStyle="1" w:styleId="26">
    <w:name w:val="UserStyle_7"/>
    <w:link w:val="1"/>
    <w:qFormat/>
    <w:uiPriority w:val="0"/>
    <w:rPr>
      <w:rFonts w:ascii="Calibri" w:hAnsi="Calibri" w:eastAsia="宋体"/>
    </w:rPr>
  </w:style>
  <w:style w:type="paragraph" w:customStyle="1" w:styleId="27">
    <w:name w:val="BodyTextIndent2"/>
    <w:basedOn w:val="1"/>
    <w:link w:val="28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Calibri" w:hAnsi="Calibri" w:eastAsia="宋体"/>
      <w:kern w:val="2"/>
      <w:sz w:val="21"/>
      <w:lang w:val="en-US" w:eastAsia="zh-CN" w:bidi="ar-SA"/>
    </w:rPr>
  </w:style>
  <w:style w:type="character" w:customStyle="1" w:styleId="28">
    <w:name w:val="UserStyle_8"/>
    <w:link w:val="27"/>
    <w:qFormat/>
    <w:uiPriority w:val="0"/>
    <w:rPr>
      <w:rFonts w:ascii="Calibri" w:hAnsi="Calibri" w:eastAsia="宋体"/>
      <w:kern w:val="2"/>
      <w:sz w:val="21"/>
    </w:rPr>
  </w:style>
  <w:style w:type="paragraph" w:customStyle="1" w:styleId="2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30">
    <w:name w:val="UserStyle_9"/>
    <w:basedOn w:val="1"/>
    <w:qFormat/>
    <w:uiPriority w:val="0"/>
    <w:pPr>
      <w:ind w:firstLine="200" w:firstLineChars="200"/>
      <w:jc w:val="left"/>
      <w:textAlignment w:val="baseline"/>
    </w:pPr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paragraph" w:customStyle="1" w:styleId="31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9"/>
      <w:lang w:val="en-US" w:eastAsia="zh-CN" w:bidi="ar-SA"/>
    </w:rPr>
  </w:style>
  <w:style w:type="paragraph" w:customStyle="1" w:styleId="32">
    <w:name w:val="UserStyle_10"/>
    <w:basedOn w:val="1"/>
    <w:qFormat/>
    <w:uiPriority w:val="0"/>
    <w:pPr>
      <w:spacing w:line="360" w:lineRule="auto"/>
      <w:jc w:val="both"/>
      <w:textAlignment w:val="baseline"/>
    </w:pPr>
    <w:rPr>
      <w:rFonts w:ascii="Calibri" w:hAnsi="Calibri" w:eastAsia="宋体"/>
      <w:kern w:val="0"/>
      <w:sz w:val="24"/>
      <w:lang w:val="en-US" w:eastAsia="zh-CN" w:bidi="ar-SA"/>
    </w:rPr>
  </w:style>
  <w:style w:type="paragraph" w:customStyle="1" w:styleId="33">
    <w:name w:val="UserStyle_1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34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35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table" w:customStyle="1" w:styleId="36">
    <w:name w:val="TableGrid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9660</Words>
  <Characters>10134</Characters>
  <TotalTime>38</TotalTime>
  <ScaleCrop>false</ScaleCrop>
  <LinksUpToDate>false</LinksUpToDate>
  <CharactersWithSpaces>10160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2022-03-10T07:06:00Z</dcterms:created>
  <dc:creator>admin</dc:creator>
  <cp:lastModifiedBy>天</cp:lastModifiedBy>
  <cp:lastPrinted>2022-03-10T09:12:00Z</cp:lastPrinted>
  <dcterms:modified xsi:type="dcterms:W3CDTF">2022-03-11T10:45:39Z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2381FEAA0F8B4C14A2D2AD23F5731B23</vt:lpwstr>
  </property>
</Properties>
</file>