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left"/>
        <w:rPr>
          <w:rFonts w:hint="eastAsia" w:ascii="黑体" w:hAnsi="黑体" w:eastAsia="黑体"/>
          <w:color w:val="000000"/>
          <w:sz w:val="30"/>
          <w:szCs w:val="30"/>
          <w:lang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2</w:t>
      </w:r>
    </w:p>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cs="Times New Roman"/>
          <w:b/>
          <w:kern w:val="0"/>
          <w:sz w:val="44"/>
          <w:szCs w:val="44"/>
        </w:rPr>
      </w:pPr>
      <w:bookmarkStart w:id="0" w:name="_GoBack"/>
      <w:r>
        <w:rPr>
          <w:rFonts w:hint="default" w:ascii="Times New Roman" w:hAnsi="Times New Roman" w:cs="Times New Roman"/>
          <w:b/>
          <w:kern w:val="0"/>
          <w:sz w:val="44"/>
          <w:szCs w:val="44"/>
        </w:rPr>
        <w:t>2022年全市公共职业指导服务项目</w:t>
      </w:r>
    </w:p>
    <w:p>
      <w:pPr>
        <w:keepNext w:val="0"/>
        <w:keepLines w:val="0"/>
        <w:pageBreakBefore w:val="0"/>
        <w:kinsoku/>
        <w:wordWrap/>
        <w:overflowPunct/>
        <w:topLinePunct w:val="0"/>
        <w:bidi w:val="0"/>
        <w:adjustRightInd/>
        <w:snapToGrid/>
        <w:spacing w:line="560" w:lineRule="exact"/>
        <w:jc w:val="center"/>
        <w:textAlignment w:val="auto"/>
        <w:rPr>
          <w:rFonts w:ascii="宋体" w:hAnsi="宋体" w:cs="Arial"/>
          <w:b/>
          <w:sz w:val="44"/>
          <w:szCs w:val="44"/>
        </w:rPr>
      </w:pPr>
      <w:r>
        <w:rPr>
          <w:rFonts w:hint="eastAsia" w:ascii="宋体" w:hAnsi="宋体" w:cs="Arial"/>
          <w:b/>
          <w:sz w:val="44"/>
          <w:szCs w:val="44"/>
        </w:rPr>
        <w:t>评分标准</w:t>
      </w:r>
    </w:p>
    <w:bookmarkEnd w:id="0"/>
    <w:p>
      <w:pPr>
        <w:tabs>
          <w:tab w:val="left" w:pos="720"/>
        </w:tabs>
        <w:spacing w:line="560" w:lineRule="exact"/>
        <w:ind w:firstLine="640" w:firstLineChars="200"/>
        <w:rPr>
          <w:rFonts w:hint="eastAsia" w:ascii="仿宋_GB2312" w:hAnsi="Arial" w:eastAsia="仿宋_GB2312" w:cs="Arial"/>
          <w:sz w:val="32"/>
          <w:szCs w:val="32"/>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rPr>
        <w:t>本项目的评审方法采用自行采购综合评分法</w:t>
      </w:r>
      <w:r>
        <w:rPr>
          <w:rFonts w:hint="eastAsia" w:ascii="仿宋_GB2312" w:hAnsi="Arial" w:eastAsia="仿宋_GB2312" w:cs="Arial"/>
          <w:sz w:val="32"/>
          <w:szCs w:val="32"/>
          <w:lang w:eastAsia="zh-CN"/>
        </w:rPr>
        <w:t>。评标小组由市场中心相关部门人员组成。</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05" w:type="dxa"/>
          <w:left w:w="0" w:type="dxa"/>
          <w:bottom w:w="0" w:type="dxa"/>
          <w:right w:w="0" w:type="dxa"/>
        </w:tblCellMar>
      </w:tblPr>
      <w:tblGrid>
        <w:gridCol w:w="1620"/>
        <w:gridCol w:w="1295"/>
        <w:gridCol w:w="6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0" w:type="dxa"/>
            <w:bottom w:w="0" w:type="dxa"/>
            <w:right w:w="0" w:type="dxa"/>
          </w:tblCellMar>
        </w:tblPrEx>
        <w:trPr>
          <w:jc w:val="center"/>
        </w:trPr>
        <w:tc>
          <w:tcPr>
            <w:tcW w:w="1620"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b/>
                <w:bCs/>
              </w:rPr>
            </w:pPr>
            <w:r>
              <w:rPr>
                <w:rFonts w:hint="eastAsia"/>
                <w:b/>
                <w:bCs/>
                <w:lang w:eastAsia="zh-CN"/>
              </w:rPr>
              <w:t>评审项目</w:t>
            </w:r>
          </w:p>
        </w:tc>
        <w:tc>
          <w:tcPr>
            <w:tcW w:w="129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b/>
                <w:bCs/>
              </w:rPr>
            </w:pPr>
            <w:r>
              <w:rPr>
                <w:rFonts w:hint="eastAsia"/>
                <w:b/>
                <w:bCs/>
                <w:lang w:eastAsia="zh-CN"/>
              </w:rPr>
              <w:t>分值</w:t>
            </w:r>
          </w:p>
        </w:tc>
        <w:tc>
          <w:tcPr>
            <w:tcW w:w="64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jc w:val="center"/>
              <w:rPr>
                <w:b/>
                <w:bCs/>
              </w:rPr>
            </w:pPr>
            <w:r>
              <w:rPr>
                <w:rFonts w:hint="eastAsia"/>
                <w:b/>
                <w:bCs/>
                <w:lang w:eastAsia="zh-CN"/>
              </w:rPr>
              <w:t>详细评审条款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0" w:type="dxa"/>
            <w:bottom w:w="0" w:type="dxa"/>
            <w:right w:w="0" w:type="dxa"/>
          </w:tblCellMar>
        </w:tblPrEx>
        <w:trPr>
          <w:jc w:val="center"/>
        </w:trPr>
        <w:tc>
          <w:tcPr>
            <w:tcW w:w="1620"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最低报价</w:t>
            </w:r>
          </w:p>
        </w:tc>
        <w:tc>
          <w:tcPr>
            <w:tcW w:w="129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rPr>
              <w:t>10</w:t>
            </w:r>
            <w:r>
              <w:rPr>
                <w:rFonts w:hint="eastAsia" w:ascii="宋体" w:hAnsi="宋体" w:eastAsia="宋体" w:cs="宋体"/>
                <w:lang w:eastAsia="zh-CN"/>
              </w:rPr>
              <w:t>分</w:t>
            </w:r>
          </w:p>
        </w:tc>
        <w:tc>
          <w:tcPr>
            <w:tcW w:w="64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lang w:eastAsia="zh-CN"/>
              </w:rPr>
              <w:t>投标价格最低的投标报价为评标基准价，其价格分为满分。其他投标人的价格分统一按照下列公式计算：</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投标报价得分</w:t>
            </w:r>
            <w:r>
              <w:rPr>
                <w:rFonts w:hint="eastAsia" w:ascii="宋体" w:hAnsi="宋体" w:eastAsia="宋体" w:cs="宋体"/>
              </w:rPr>
              <w:t>=</w:t>
            </w:r>
            <w:r>
              <w:rPr>
                <w:rFonts w:hint="eastAsia" w:ascii="宋体" w:hAnsi="宋体" w:eastAsia="宋体" w:cs="宋体"/>
                <w:lang w:eastAsia="zh-CN"/>
              </w:rPr>
              <w:t>（评标基准价</w:t>
            </w:r>
            <w:r>
              <w:rPr>
                <w:rFonts w:hint="eastAsia" w:ascii="宋体" w:hAnsi="宋体" w:eastAsia="宋体" w:cs="宋体"/>
              </w:rPr>
              <w:t>/</w:t>
            </w:r>
            <w:r>
              <w:rPr>
                <w:rFonts w:hint="eastAsia" w:ascii="宋体" w:hAnsi="宋体" w:eastAsia="宋体" w:cs="宋体"/>
                <w:lang w:eastAsia="zh-CN"/>
              </w:rPr>
              <w:t>投标报价）</w:t>
            </w:r>
            <w:r>
              <w:rPr>
                <w:rFonts w:hint="eastAsia" w:ascii="宋体" w:hAnsi="宋体" w:eastAsia="宋体" w:cs="宋体"/>
              </w:rPr>
              <w:t>x</w:t>
            </w:r>
            <w:r>
              <w:rPr>
                <w:rFonts w:hint="eastAsia" w:ascii="宋体" w:hAnsi="宋体" w:eastAsia="宋体" w:cs="宋体"/>
                <w:lang w:val="en-US"/>
              </w:rPr>
              <w:t>1</w:t>
            </w:r>
            <w:r>
              <w:rPr>
                <w:rFonts w:hint="eastAsia" w:ascii="宋体" w:hAnsi="宋体" w:eastAsia="宋体" w:cs="宋体"/>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0" w:type="dxa"/>
            <w:bottom w:w="0" w:type="dxa"/>
            <w:right w:w="0" w:type="dxa"/>
          </w:tblCellMar>
        </w:tblPrEx>
        <w:trPr>
          <w:jc w:val="center"/>
        </w:trPr>
        <w:tc>
          <w:tcPr>
            <w:tcW w:w="1620"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资质</w:t>
            </w:r>
          </w:p>
        </w:tc>
        <w:tc>
          <w:tcPr>
            <w:tcW w:w="129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rPr>
              <w:t>10</w:t>
            </w:r>
            <w:r>
              <w:rPr>
                <w:rFonts w:hint="eastAsia" w:ascii="宋体" w:hAnsi="宋体" w:eastAsia="宋体" w:cs="宋体"/>
                <w:lang w:eastAsia="zh-CN"/>
              </w:rPr>
              <w:t>分</w:t>
            </w:r>
          </w:p>
        </w:tc>
        <w:tc>
          <w:tcPr>
            <w:tcW w:w="64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lang w:eastAsia="zh-CN"/>
              </w:rPr>
              <w:t>具有业务培训、职业指导、影视制作等服务资质，或具备同等资质的备案、证明材料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0" w:type="dxa"/>
            <w:bottom w:w="0" w:type="dxa"/>
            <w:right w:w="0" w:type="dxa"/>
          </w:tblCellMar>
        </w:tblPrEx>
        <w:trPr>
          <w:jc w:val="center"/>
        </w:trPr>
        <w:tc>
          <w:tcPr>
            <w:tcW w:w="1620"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经营场所</w:t>
            </w:r>
          </w:p>
        </w:tc>
        <w:tc>
          <w:tcPr>
            <w:tcW w:w="129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rPr>
              <w:t>10</w:t>
            </w:r>
            <w:r>
              <w:rPr>
                <w:rFonts w:hint="eastAsia" w:ascii="宋体" w:hAnsi="宋体" w:eastAsia="宋体" w:cs="宋体"/>
                <w:lang w:eastAsia="zh-CN"/>
              </w:rPr>
              <w:t>分</w:t>
            </w:r>
          </w:p>
        </w:tc>
        <w:tc>
          <w:tcPr>
            <w:tcW w:w="64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lang w:eastAsia="zh-CN"/>
              </w:rPr>
              <w:t>供应商有本市固定办公场所证明材料，得</w:t>
            </w:r>
            <w:r>
              <w:rPr>
                <w:rFonts w:hint="eastAsia" w:ascii="宋体" w:hAnsi="宋体" w:eastAsia="宋体" w:cs="宋体"/>
                <w:lang w:val="en-US"/>
              </w:rPr>
              <w:t>10</w:t>
            </w:r>
            <w:r>
              <w:rPr>
                <w:rFonts w:hint="eastAsia" w:ascii="宋体" w:hAnsi="宋体" w:eastAsia="宋体" w:cs="宋体"/>
                <w:lang w:eastAsia="zh-CN"/>
              </w:rPr>
              <w:t>分。</w:t>
            </w:r>
          </w:p>
          <w:p>
            <w:pPr>
              <w:rPr>
                <w:rFonts w:hint="eastAsia" w:ascii="宋体" w:hAnsi="宋体" w:eastAsia="宋体" w:cs="宋体"/>
              </w:rPr>
            </w:pPr>
            <w:r>
              <w:rPr>
                <w:rFonts w:hint="eastAsia" w:ascii="宋体" w:hAnsi="宋体" w:eastAsia="宋体" w:cs="宋体"/>
                <w:lang w:eastAsia="zh-CN"/>
              </w:rPr>
              <w:t>供应商分支机构有本市固定办公场所证明材料，得</w:t>
            </w:r>
            <w:r>
              <w:rPr>
                <w:rFonts w:hint="eastAsia" w:ascii="宋体" w:hAnsi="宋体" w:eastAsia="宋体" w:cs="宋体"/>
                <w:lang w:val="en-US"/>
              </w:rPr>
              <w:t>5</w:t>
            </w:r>
            <w:r>
              <w:rPr>
                <w:rFonts w:hint="eastAsia" w:ascii="宋体" w:hAnsi="宋体" w:eastAsia="宋体" w:cs="宋体"/>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0" w:type="dxa"/>
            <w:bottom w:w="0" w:type="dxa"/>
            <w:right w:w="0" w:type="dxa"/>
          </w:tblCellMar>
        </w:tblPrEx>
        <w:trPr>
          <w:jc w:val="center"/>
        </w:trPr>
        <w:tc>
          <w:tcPr>
            <w:tcW w:w="1620"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提供本项目服务人员架构</w:t>
            </w:r>
          </w:p>
        </w:tc>
        <w:tc>
          <w:tcPr>
            <w:tcW w:w="129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rPr>
              <w:t>10</w:t>
            </w:r>
            <w:r>
              <w:rPr>
                <w:rFonts w:hint="eastAsia" w:ascii="宋体" w:hAnsi="宋体" w:eastAsia="宋体" w:cs="宋体"/>
                <w:lang w:eastAsia="zh-CN"/>
              </w:rPr>
              <w:t>分</w:t>
            </w:r>
          </w:p>
        </w:tc>
        <w:tc>
          <w:tcPr>
            <w:tcW w:w="64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服务人员架构方案（</w:t>
            </w:r>
            <w:r>
              <w:rPr>
                <w:rFonts w:hint="eastAsia" w:ascii="宋体" w:hAnsi="宋体" w:eastAsia="宋体" w:cs="宋体"/>
              </w:rPr>
              <w:t>5</w:t>
            </w:r>
            <w:r>
              <w:rPr>
                <w:rFonts w:hint="eastAsia" w:ascii="宋体" w:hAnsi="宋体" w:eastAsia="宋体" w:cs="宋体"/>
                <w:lang w:eastAsia="zh-CN"/>
              </w:rPr>
              <w:t>分）</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有服务人员架构方案的</w:t>
            </w:r>
            <w:r>
              <w:rPr>
                <w:rFonts w:hint="eastAsia" w:ascii="宋体" w:hAnsi="宋体" w:eastAsia="宋体" w:cs="宋体"/>
                <w:lang w:val="en-US"/>
              </w:rPr>
              <w:t>3</w:t>
            </w:r>
            <w:r>
              <w:rPr>
                <w:rFonts w:hint="eastAsia" w:ascii="宋体" w:hAnsi="宋体" w:eastAsia="宋体" w:cs="宋体"/>
                <w:lang w:eastAsia="zh-CN"/>
              </w:rPr>
              <w:t>分，</w:t>
            </w:r>
            <w:r>
              <w:rPr>
                <w:rFonts w:hint="eastAsia" w:ascii="宋体" w:hAnsi="宋体" w:eastAsia="宋体" w:cs="宋体"/>
                <w:lang w:val="en-US" w:eastAsia="zh-CN"/>
              </w:rPr>
              <w:t>4</w:t>
            </w:r>
            <w:r>
              <w:rPr>
                <w:rFonts w:hint="eastAsia" w:ascii="宋体" w:hAnsi="宋体" w:eastAsia="宋体" w:cs="宋体"/>
                <w:lang w:eastAsia="zh-CN"/>
              </w:rPr>
              <w:t>人以上加</w:t>
            </w:r>
            <w:r>
              <w:rPr>
                <w:rFonts w:hint="eastAsia" w:ascii="宋体" w:hAnsi="宋体" w:eastAsia="宋体" w:cs="宋体"/>
              </w:rPr>
              <w:t>2</w:t>
            </w:r>
            <w:r>
              <w:rPr>
                <w:rFonts w:hint="eastAsia" w:ascii="宋体" w:hAnsi="宋体" w:eastAsia="宋体" w:cs="宋体"/>
                <w:lang w:eastAsia="zh-CN"/>
              </w:rPr>
              <w:t>分</w:t>
            </w:r>
            <w:r>
              <w:rPr>
                <w:rFonts w:hint="eastAsia" w:ascii="宋体" w:hAnsi="宋体" w:eastAsia="宋体" w:cs="宋体"/>
              </w:rPr>
              <w:t>,</w:t>
            </w:r>
            <w:r>
              <w:rPr>
                <w:rFonts w:hint="eastAsia" w:ascii="宋体" w:hAnsi="宋体" w:eastAsia="宋体" w:cs="宋体"/>
                <w:lang w:eastAsia="zh-CN"/>
              </w:rPr>
              <w:t>最高分</w:t>
            </w:r>
            <w:r>
              <w:rPr>
                <w:rFonts w:hint="eastAsia" w:ascii="宋体" w:hAnsi="宋体" w:eastAsia="宋体" w:cs="宋体"/>
                <w:lang w:val="en-US"/>
              </w:rPr>
              <w:t>5</w:t>
            </w:r>
            <w:r>
              <w:rPr>
                <w:rFonts w:hint="eastAsia" w:ascii="宋体" w:hAnsi="宋体" w:eastAsia="宋体" w:cs="宋体"/>
                <w:lang w:eastAsia="zh-CN"/>
              </w:rPr>
              <w:t>分；</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lang w:eastAsia="zh-CN"/>
              </w:rPr>
              <w:t>服务人员能力要求（</w:t>
            </w:r>
            <w:r>
              <w:rPr>
                <w:rFonts w:hint="eastAsia" w:ascii="宋体" w:hAnsi="宋体" w:eastAsia="宋体" w:cs="宋体"/>
                <w:lang w:val="en-US"/>
              </w:rPr>
              <w:t>5</w:t>
            </w:r>
            <w:r>
              <w:rPr>
                <w:rFonts w:hint="eastAsia" w:ascii="宋体" w:hAnsi="宋体" w:eastAsia="宋体" w:cs="宋体"/>
                <w:lang w:eastAsia="zh-CN"/>
              </w:rPr>
              <w:t>分）</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服务人员应有教育培训、职业指导、影视制作等相关专业的大专或以上学历证明，或者同等水平相关资质证明、资格证书、职称等工作能力证明材料。</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每提供符合要求</w:t>
            </w:r>
            <w:r>
              <w:rPr>
                <w:rFonts w:hint="eastAsia" w:ascii="宋体" w:hAnsi="宋体" w:eastAsia="宋体" w:cs="宋体"/>
              </w:rPr>
              <w:t>1</w:t>
            </w:r>
            <w:r>
              <w:rPr>
                <w:rFonts w:hint="eastAsia" w:ascii="宋体" w:hAnsi="宋体" w:eastAsia="宋体" w:cs="宋体"/>
                <w:lang w:eastAsia="zh-CN"/>
              </w:rPr>
              <w:t>人的，得</w:t>
            </w:r>
            <w:r>
              <w:rPr>
                <w:rFonts w:hint="eastAsia" w:ascii="宋体" w:hAnsi="宋体" w:eastAsia="宋体" w:cs="宋体"/>
                <w:lang w:val="en-US"/>
              </w:rPr>
              <w:t>1</w:t>
            </w:r>
            <w:r>
              <w:rPr>
                <w:rFonts w:hint="eastAsia" w:ascii="宋体" w:hAnsi="宋体" w:eastAsia="宋体" w:cs="宋体"/>
                <w:lang w:eastAsia="zh-CN"/>
              </w:rPr>
              <w:t>分，最高分</w:t>
            </w:r>
            <w:r>
              <w:rPr>
                <w:rFonts w:hint="eastAsia" w:ascii="宋体" w:hAnsi="宋体" w:eastAsia="宋体" w:cs="宋体"/>
                <w:lang w:val="en-US"/>
              </w:rPr>
              <w:t>5</w:t>
            </w:r>
            <w:r>
              <w:rPr>
                <w:rFonts w:hint="eastAsia" w:ascii="宋体" w:hAnsi="宋体" w:eastAsia="宋体" w:cs="宋体"/>
                <w:lang w:eastAsia="zh-CN"/>
              </w:rPr>
              <w:t>分；不提供的，不得分。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0" w:type="dxa"/>
            <w:bottom w:w="0" w:type="dxa"/>
            <w:right w:w="0" w:type="dxa"/>
          </w:tblCellMar>
        </w:tblPrEx>
        <w:trPr>
          <w:jc w:val="center"/>
        </w:trPr>
        <w:tc>
          <w:tcPr>
            <w:tcW w:w="1620" w:type="dxa"/>
            <w:tcBorders>
              <w:top w:val="single" w:color="000000" w:sz="6" w:space="0"/>
              <w:left w:val="single" w:color="000000" w:sz="6" w:space="0"/>
              <w:bottom w:val="single" w:color="000000" w:sz="2"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项目经验</w:t>
            </w:r>
          </w:p>
        </w:tc>
        <w:tc>
          <w:tcPr>
            <w:tcW w:w="1295" w:type="dxa"/>
            <w:tcBorders>
              <w:top w:val="single" w:color="000000" w:sz="6" w:space="0"/>
              <w:left w:val="single" w:color="000000" w:sz="6" w:space="0"/>
              <w:bottom w:val="single" w:color="000000" w:sz="2" w:space="0"/>
              <w:right w:val="nil"/>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val="en-US"/>
              </w:rPr>
              <w:t>0</w:t>
            </w:r>
            <w:r>
              <w:rPr>
                <w:rFonts w:hint="eastAsia" w:ascii="宋体" w:hAnsi="宋体" w:eastAsia="宋体" w:cs="宋体"/>
                <w:lang w:eastAsia="zh-CN"/>
              </w:rPr>
              <w:t>分</w:t>
            </w:r>
          </w:p>
        </w:tc>
        <w:tc>
          <w:tcPr>
            <w:tcW w:w="6458" w:type="dxa"/>
            <w:tcBorders>
              <w:top w:val="single" w:color="000000" w:sz="6" w:space="0"/>
              <w:left w:val="single" w:color="000000" w:sz="6" w:space="0"/>
              <w:bottom w:val="single" w:color="000000" w:sz="2" w:space="0"/>
              <w:right w:val="single" w:color="000000" w:sz="6"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lang w:eastAsia="zh-CN"/>
              </w:rPr>
              <w:t>近两年同类项目服务项目（</w:t>
            </w:r>
            <w:r>
              <w:rPr>
                <w:rFonts w:hint="eastAsia" w:ascii="宋体" w:hAnsi="宋体" w:eastAsia="宋体" w:cs="宋体"/>
                <w:lang w:val="en-US" w:eastAsia="zh-CN"/>
              </w:rPr>
              <w:t>2</w:t>
            </w:r>
            <w:r>
              <w:rPr>
                <w:rFonts w:hint="eastAsia" w:ascii="宋体" w:hAnsi="宋体" w:eastAsia="宋体" w:cs="宋体"/>
                <w:lang w:val="en-US"/>
              </w:rPr>
              <w:t>0</w:t>
            </w:r>
            <w:r>
              <w:rPr>
                <w:rFonts w:hint="eastAsia" w:ascii="宋体" w:hAnsi="宋体" w:eastAsia="宋体" w:cs="宋体"/>
                <w:lang w:eastAsia="zh-CN"/>
              </w:rPr>
              <w:t>分）。每</w:t>
            </w:r>
            <w:r>
              <w:rPr>
                <w:rFonts w:hint="eastAsia" w:ascii="宋体" w:hAnsi="宋体" w:eastAsia="宋体" w:cs="宋体"/>
              </w:rPr>
              <w:t>1</w:t>
            </w:r>
            <w:r>
              <w:rPr>
                <w:rFonts w:hint="eastAsia" w:ascii="宋体" w:hAnsi="宋体" w:eastAsia="宋体" w:cs="宋体"/>
                <w:lang w:eastAsia="zh-CN"/>
              </w:rPr>
              <w:t>个符合条件项目，得</w:t>
            </w:r>
            <w:r>
              <w:rPr>
                <w:rFonts w:hint="eastAsia" w:ascii="宋体" w:hAnsi="宋体" w:eastAsia="宋体" w:cs="宋体"/>
                <w:lang w:val="en-US" w:eastAsia="zh-CN"/>
              </w:rPr>
              <w:t>5</w:t>
            </w:r>
            <w:r>
              <w:rPr>
                <w:rFonts w:hint="eastAsia" w:ascii="宋体" w:hAnsi="宋体" w:eastAsia="宋体" w:cs="宋体"/>
                <w:lang w:eastAsia="zh-CN"/>
              </w:rPr>
              <w:t>分；不提供的，不得分。须提供中标通知书或项目发票或合同关键页复印件加盖投标单位公章。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0" w:type="dxa"/>
            <w:bottom w:w="0" w:type="dxa"/>
            <w:right w:w="0" w:type="dxa"/>
          </w:tblCellMar>
        </w:tblPrEx>
        <w:trPr>
          <w:jc w:val="center"/>
        </w:trPr>
        <w:tc>
          <w:tcPr>
            <w:tcW w:w="1620"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工作实施方案</w:t>
            </w:r>
          </w:p>
        </w:tc>
        <w:tc>
          <w:tcPr>
            <w:tcW w:w="1295"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lang w:val="en-US"/>
              </w:rPr>
              <w:t>0</w:t>
            </w:r>
            <w:r>
              <w:rPr>
                <w:rFonts w:hint="eastAsia" w:ascii="宋体" w:hAnsi="宋体" w:eastAsia="宋体" w:cs="宋体"/>
                <w:lang w:eastAsia="zh-CN"/>
              </w:rPr>
              <w:t>分</w:t>
            </w:r>
          </w:p>
        </w:tc>
        <w:tc>
          <w:tcPr>
            <w:tcW w:w="6458"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lang w:eastAsia="zh-CN"/>
              </w:rPr>
              <w:t>以项目内容及结果为导向，有详细、清晰的工作执行计划、实施效果等，按方案优劣评分，满分</w:t>
            </w:r>
            <w:r>
              <w:rPr>
                <w:rFonts w:hint="eastAsia" w:ascii="宋体" w:hAnsi="宋体" w:eastAsia="宋体" w:cs="宋体"/>
                <w:lang w:val="en-US" w:eastAsia="zh-CN"/>
              </w:rPr>
              <w:t>3</w:t>
            </w:r>
            <w:r>
              <w:rPr>
                <w:rFonts w:hint="eastAsia" w:ascii="宋体" w:hAnsi="宋体" w:eastAsia="宋体" w:cs="宋体"/>
                <w:lang w:val="en-US"/>
              </w:rPr>
              <w:t>0</w:t>
            </w:r>
            <w:r>
              <w:rPr>
                <w:rFonts w:hint="eastAsia" w:ascii="宋体" w:hAnsi="宋体" w:eastAsia="宋体" w:cs="宋体"/>
                <w:lang w:eastAsia="zh-CN"/>
              </w:rPr>
              <w:t>分。</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对比最优，可得分值的</w:t>
            </w:r>
            <w:r>
              <w:rPr>
                <w:rFonts w:hint="eastAsia" w:ascii="宋体" w:hAnsi="宋体" w:eastAsia="宋体" w:cs="宋体"/>
              </w:rPr>
              <w:t>90-100%</w:t>
            </w:r>
            <w:r>
              <w:rPr>
                <w:rFonts w:hint="eastAsia" w:ascii="宋体" w:hAnsi="宋体" w:eastAsia="宋体" w:cs="宋体"/>
                <w:lang w:eastAsia="zh-CN"/>
              </w:rPr>
              <w:t>；</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对比次之，可得分值的</w:t>
            </w:r>
            <w:r>
              <w:rPr>
                <w:rFonts w:hint="eastAsia" w:ascii="宋体" w:hAnsi="宋体" w:eastAsia="宋体" w:cs="宋体"/>
              </w:rPr>
              <w:t>70-89%</w:t>
            </w:r>
            <w:r>
              <w:rPr>
                <w:rFonts w:hint="eastAsia" w:ascii="宋体" w:hAnsi="宋体" w:eastAsia="宋体" w:cs="宋体"/>
                <w:lang w:eastAsia="zh-CN"/>
              </w:rPr>
              <w:t>；</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对比一般，可得分值的</w:t>
            </w:r>
            <w:r>
              <w:rPr>
                <w:rFonts w:hint="eastAsia" w:ascii="宋体" w:hAnsi="宋体" w:eastAsia="宋体" w:cs="宋体"/>
              </w:rPr>
              <w:t>40-69%</w:t>
            </w:r>
            <w:r>
              <w:rPr>
                <w:rFonts w:hint="eastAsia" w:ascii="宋体" w:hAnsi="宋体" w:eastAsia="宋体" w:cs="宋体"/>
                <w:lang w:eastAsia="zh-CN"/>
              </w:rPr>
              <w:t>；</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lang w:eastAsia="zh-CN"/>
              </w:rPr>
              <w:t>对比最差，可得分值的</w:t>
            </w:r>
            <w:r>
              <w:rPr>
                <w:rFonts w:hint="eastAsia" w:ascii="宋体" w:hAnsi="宋体" w:eastAsia="宋体" w:cs="宋体"/>
              </w:rPr>
              <w:t>0-39%</w:t>
            </w:r>
            <w:r>
              <w:rPr>
                <w:rFonts w:hint="eastAsia" w:ascii="宋体" w:hAnsi="宋体" w:eastAsia="宋体" w:cs="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0" w:type="dxa"/>
            <w:bottom w:w="0" w:type="dxa"/>
            <w:right w:w="0" w:type="dxa"/>
          </w:tblCellMar>
        </w:tblPrEx>
        <w:trPr>
          <w:jc w:val="center"/>
        </w:trPr>
        <w:tc>
          <w:tcPr>
            <w:tcW w:w="1620"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提供优秀个案</w:t>
            </w:r>
          </w:p>
        </w:tc>
        <w:tc>
          <w:tcPr>
            <w:tcW w:w="1295"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val="en-US"/>
              </w:rPr>
              <w:t>10</w:t>
            </w:r>
            <w:r>
              <w:rPr>
                <w:rFonts w:hint="eastAsia" w:ascii="宋体" w:hAnsi="宋体" w:eastAsia="宋体" w:cs="宋体"/>
                <w:lang w:eastAsia="zh-CN"/>
              </w:rPr>
              <w:t>分</w:t>
            </w:r>
          </w:p>
        </w:tc>
        <w:tc>
          <w:tcPr>
            <w:tcW w:w="6458"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rPr>
                <w:rFonts w:hint="eastAsia" w:ascii="宋体" w:hAnsi="宋体" w:eastAsia="宋体" w:cs="宋体"/>
              </w:rPr>
            </w:pPr>
            <w:r>
              <w:rPr>
                <w:rFonts w:hint="eastAsia" w:ascii="宋体" w:hAnsi="宋体" w:eastAsia="宋体" w:cs="宋体"/>
                <w:lang w:eastAsia="zh-CN"/>
              </w:rPr>
              <w:t>根据投标人以往个案中采购人是否作出优秀或满意评价评分，每提供</w:t>
            </w:r>
            <w:r>
              <w:rPr>
                <w:rFonts w:hint="eastAsia" w:ascii="宋体" w:hAnsi="宋体" w:eastAsia="宋体" w:cs="宋体"/>
              </w:rPr>
              <w:t>1</w:t>
            </w:r>
            <w:r>
              <w:rPr>
                <w:rFonts w:hint="eastAsia" w:ascii="宋体" w:hAnsi="宋体" w:eastAsia="宋体" w:cs="宋体"/>
                <w:lang w:eastAsia="zh-CN"/>
              </w:rPr>
              <w:t>个得</w:t>
            </w:r>
            <w:r>
              <w:rPr>
                <w:rFonts w:hint="eastAsia" w:ascii="宋体" w:hAnsi="宋体" w:eastAsia="宋体" w:cs="宋体"/>
                <w:lang w:val="en-US" w:eastAsia="zh-CN"/>
              </w:rPr>
              <w:t>5</w:t>
            </w:r>
            <w:r>
              <w:rPr>
                <w:rFonts w:hint="eastAsia" w:ascii="宋体" w:hAnsi="宋体" w:eastAsia="宋体" w:cs="宋体"/>
                <w:lang w:eastAsia="zh-CN"/>
              </w:rPr>
              <w:t>分，满分</w:t>
            </w:r>
            <w:r>
              <w:rPr>
                <w:rFonts w:hint="eastAsia" w:ascii="宋体" w:hAnsi="宋体" w:eastAsia="宋体" w:cs="宋体"/>
              </w:rPr>
              <w:t>10</w:t>
            </w:r>
            <w:r>
              <w:rPr>
                <w:rFonts w:hint="eastAsia" w:ascii="宋体" w:hAnsi="宋体" w:eastAsia="宋体" w:cs="宋体"/>
                <w:lang w:eastAsia="zh-CN"/>
              </w:rPr>
              <w:t>分。须提供有关证明加盖单位公章。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0" w:type="dxa"/>
            <w:bottom w:w="0" w:type="dxa"/>
            <w:right w:w="0" w:type="dxa"/>
          </w:tblCellMar>
        </w:tblPrEx>
        <w:trPr>
          <w:jc w:val="center"/>
        </w:trPr>
        <w:tc>
          <w:tcPr>
            <w:tcW w:w="1620"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lang w:eastAsia="zh-CN"/>
              </w:rPr>
              <w:t>合计</w:t>
            </w:r>
          </w:p>
        </w:tc>
        <w:tc>
          <w:tcPr>
            <w:tcW w:w="1295" w:type="dxa"/>
            <w:tcBorders>
              <w:top w:val="single" w:color="000000" w:sz="2" w:space="0"/>
              <w:left w:val="single" w:color="000000" w:sz="2" w:space="0"/>
              <w:bottom w:val="single" w:color="000000" w:sz="2" w:space="0"/>
              <w:right w:val="single" w:color="000000" w:sz="2" w:space="0"/>
            </w:tcBorders>
            <w:shd w:val="clear" w:color="auto" w:fill="FFFFFF"/>
            <w:noWrap w:val="0"/>
            <w:tcMar>
              <w:top w:w="75" w:type="dxa"/>
              <w:left w:w="150" w:type="dxa"/>
              <w:bottom w:w="75" w:type="dxa"/>
              <w:right w:w="150" w:type="dxa"/>
            </w:tcMar>
            <w:vAlign w:val="center"/>
          </w:tcPr>
          <w:p>
            <w:pPr>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eastAsia="zh-CN"/>
              </w:rPr>
              <w:t>分</w:t>
            </w:r>
          </w:p>
        </w:tc>
        <w:tc>
          <w:tcPr>
            <w:tcW w:w="645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rPr>
                <w:rFonts w:hint="eastAsia" w:ascii="宋体" w:hAnsi="宋体" w:eastAsia="宋体" w:cs="宋体"/>
              </w:rPr>
            </w:pPr>
          </w:p>
        </w:tc>
      </w:tr>
    </w:tbl>
    <w:p>
      <w:pPr>
        <w:keepNext w:val="0"/>
        <w:keepLines w:val="0"/>
        <w:pageBreakBefore w:val="0"/>
        <w:widowControl/>
        <w:suppressLineNumbers w:val="0"/>
        <w:kinsoku/>
        <w:overflowPunct/>
        <w:topLinePunct w:val="0"/>
        <w:autoSpaceDE/>
        <w:autoSpaceDN/>
        <w:bidi w:val="0"/>
        <w:adjustRightInd/>
        <w:snapToGrid/>
        <w:spacing w:line="0" w:lineRule="atLeast"/>
        <w:jc w:val="left"/>
        <w:textAlignment w:val="auto"/>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D5B12"/>
    <w:rsid w:val="513D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2022-05-06T03:47:00Z</dcterms:created>
  <dc:creator> arthurpan</dc:creator>
  <cp:lastModifiedBy> arthurpan</cp:lastModifiedBy>
  <dcterms:modified xsi:type="dcterms:W3CDTF">2022-05-06T03:48:12Z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