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广州市人力资源市场服务中心“向社会力量采购专项招聘活动直播带岗服务”项目</w:t>
      </w:r>
    </w:p>
    <w:p>
      <w:pPr>
        <w:spacing w:line="580" w:lineRule="exact"/>
        <w:jc w:val="center"/>
        <w:rPr>
          <w:rFonts w:hint="eastAsia" w:ascii="仿宋" w:hAnsi="仿宋" w:eastAsia="仿宋" w:cs="仿宋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highlight w:val="none"/>
          <w:lang w:val="en-US" w:eastAsia="zh-CN"/>
        </w:rPr>
        <w:t>开标评分标准</w:t>
      </w:r>
    </w:p>
    <w:bookmarkEnd w:id="0"/>
    <w:tbl>
      <w:tblPr>
        <w:tblStyle w:val="4"/>
        <w:tblW w:w="0" w:type="auto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761"/>
        <w:gridCol w:w="1382"/>
        <w:gridCol w:w="49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995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pStyle w:val="3"/>
              <w:rPr>
                <w:color w:val="auto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/>
                <w:color w:val="auto"/>
                <w:kern w:val="0"/>
                <w:sz w:val="28"/>
                <w:szCs w:val="28"/>
                <w:highlight w:val="none"/>
              </w:rPr>
              <w:t>开标评分标准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评分项目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满分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color w:val="auto"/>
                <w:sz w:val="28"/>
                <w:szCs w:val="28"/>
                <w:highlight w:val="none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1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最优报价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满足采购文件要求且报价最低的价格为评标基准价，其价格分为满分，满分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分。其他报价人的价格分统一按照下列公式计算：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报价得分=（评标基准价/报价）×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  <w:t>（精确到0.01）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numPr>
                <w:ilvl w:val="0"/>
                <w:numId w:val="1"/>
              </w:numPr>
              <w:spacing w:before="0" w:beforeAutospacing="0" w:after="0" w:afterAutospacing="0" w:line="560" w:lineRule="exact"/>
              <w:ind w:firstLine="280" w:firstLineChars="100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具备自有直播服务平台，提供直播活动组织策划、数据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统计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服务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  <w:t>。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25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1.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供应商能够提供自有长期运营直播服务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平台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，能够提供直播服务功能，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得</w:t>
            </w:r>
            <w:r>
              <w:rPr>
                <w:rFonts w:hint="default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1</w:t>
            </w:r>
            <w:r>
              <w:rPr>
                <w:rFonts w:hint="default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  <w:t>0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分。</w:t>
            </w:r>
          </w:p>
          <w:p>
            <w:pPr>
              <w:widowControl/>
              <w:adjustRightInd/>
              <w:snapToGrid/>
              <w:spacing w:line="560" w:lineRule="exact"/>
              <w:jc w:val="left"/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default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2.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平台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具有直播功能并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能够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提供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播放时长不少于</w:t>
            </w:r>
            <w:r>
              <w:rPr>
                <w:rFonts w:hint="default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2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小时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直播活动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服务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；得</w:t>
            </w:r>
            <w:r>
              <w:rPr>
                <w:rFonts w:hint="default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1</w:t>
            </w:r>
            <w:r>
              <w:rPr>
                <w:rFonts w:hint="default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  <w:t>0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分。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.能提供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直播活动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数据汇聚、筛选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eastAsia="zh-CN"/>
              </w:rPr>
              <w:t>、统计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分析服务的</w:t>
            </w:r>
            <w:r>
              <w:rPr>
                <w:rFonts w:hint="default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  <w:t>,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得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分；</w:t>
            </w:r>
          </w:p>
          <w:p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不提供的不得分。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4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/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/>
          <w:p/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3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项目实施方案的详细具体性、合理性和可操作性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15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default"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根据投标人提供的项目实施方案的详细具体性、合理性和可操作性等进行综合评审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,满分</w:t>
            </w:r>
            <w:r>
              <w:rPr>
                <w:rFonts w:hint="default" w:ascii="仿宋_GB2312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15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分。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1、项目实施及技术方案详细具体性、合理性和可操作能力强，得</w:t>
            </w:r>
            <w:r>
              <w:rPr>
                <w:rFonts w:hint="default" w:ascii="仿宋_GB2312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10-15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分；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2、项目实施及技术方案较详细具体、合理性和可操作能力较强，得</w:t>
            </w:r>
            <w:r>
              <w:rPr>
                <w:rFonts w:hint="default" w:ascii="仿宋_GB2312" w:hAnsi="Times New Roman" w:eastAsia="仿宋_GB2312"/>
                <w:color w:val="auto"/>
                <w:sz w:val="28"/>
                <w:szCs w:val="28"/>
                <w:highlight w:val="none"/>
                <w:lang w:val="en-US"/>
              </w:rPr>
              <w:t>5-9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分；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3、项目实施及技术方案不够详细具体、合理性一般，可操作能力一般，得</w: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1</w:t>
            </w:r>
            <w:r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-4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；</w:t>
            </w:r>
          </w:p>
          <w:p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4、不提供不得分。</w:t>
            </w:r>
          </w:p>
          <w:p/>
          <w:p/>
          <w:p/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4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line="560" w:lineRule="exact"/>
              <w:jc w:val="left"/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Cs w:val="0"/>
                <w:color w:val="auto"/>
                <w:sz w:val="28"/>
                <w:szCs w:val="28"/>
                <w:highlight w:val="none"/>
                <w:lang w:eastAsia="zh-CN"/>
              </w:rPr>
              <w:t>项目</w:t>
            </w:r>
            <w:r>
              <w:rPr>
                <w:rFonts w:hint="eastAsia" w:ascii="仿宋_GB2312" w:hAnsi="Times New Roman" w:eastAsia="仿宋_GB2312"/>
                <w:bCs w:val="0"/>
                <w:color w:val="auto"/>
                <w:sz w:val="28"/>
                <w:szCs w:val="28"/>
                <w:highlight w:val="none"/>
              </w:rPr>
              <w:t>宣传、策划、推广</w:t>
            </w:r>
            <w:r>
              <w:rPr>
                <w:rFonts w:hint="eastAsia" w:ascii="仿宋_GB2312" w:hAnsi="Times New Roman" w:eastAsia="仿宋_GB2312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  <w:t>及粉丝引流服务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line="560" w:lineRule="exact"/>
              <w:jc w:val="left"/>
              <w:rPr>
                <w:rFonts w:hint="default" w:ascii="仿宋_GB2312" w:hAnsi="Times New Roman" w:eastAsia="仿宋_GB2312"/>
                <w:bCs w:val="0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bCs w:val="0"/>
                <w:color w:val="auto"/>
                <w:sz w:val="28"/>
                <w:szCs w:val="28"/>
                <w:highlight w:val="none"/>
              </w:rPr>
              <w:t>2</w:t>
            </w:r>
            <w:r>
              <w:rPr>
                <w:rFonts w:hint="default" w:ascii="仿宋_GB2312" w:hAnsi="Times New Roman" w:eastAsia="仿宋_GB2312"/>
                <w:bCs w:val="0"/>
                <w:color w:val="auto"/>
                <w:sz w:val="28"/>
                <w:szCs w:val="28"/>
                <w:highlight w:val="none"/>
                <w:lang w:val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1、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能提供系列策划、宣传、推广全流程实施方案，得5分；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2、能开展广泛有效的媒体宣传，包括但不限于电脑端（网站）、移动端(手机端及APP）或报纸等渠道。得5分；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3、线上平台或客户端需提供新闻资讯智能精准推送、用户互动体系，得5分；</w:t>
            </w:r>
          </w:p>
          <w:p>
            <w:pPr>
              <w:widowControl/>
              <w:spacing w:line="560" w:lineRule="exact"/>
              <w:jc w:val="left"/>
              <w:rPr>
                <w:rFonts w:hint="default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/>
              </w:rPr>
              <w:t>4.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能提供直播粉丝引流服务</w:t>
            </w:r>
            <w:r>
              <w:rPr>
                <w:rFonts w:hint="default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,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得</w:t>
            </w:r>
            <w:r>
              <w:rPr>
                <w:rFonts w:hint="default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分</w:t>
            </w:r>
            <w:r>
              <w:rPr>
                <w:rFonts w:hint="default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  <w:lang w:val="en-US" w:eastAsia="zh-CN"/>
              </w:rPr>
              <w:t>;</w:t>
            </w:r>
          </w:p>
          <w:p>
            <w:pPr>
              <w:widowControl/>
              <w:spacing w:line="560" w:lineRule="exact"/>
              <w:jc w:val="left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  <w:shd w:val="clear" w:color="auto" w:fill="auto"/>
              </w:rPr>
              <w:t>不提供不得分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/>
              <w:spacing w:line="56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同类项目服务经验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line="560" w:lineRule="exact"/>
              <w:jc w:val="left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10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  <w:t>供应商应具备同类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直播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策划组织实施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项目服务承接经验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  <w:t>。每提供一个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同类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  <w:t>服务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  <w:lang w:eastAsia="zh-CN"/>
              </w:rPr>
              <w:t>项目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  <w:t>承接案例得</w:t>
            </w:r>
            <w:r>
              <w:rPr>
                <w:rFonts w:hint="default" w:ascii="仿宋_GB2312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5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  <w:t>分，最高得</w:t>
            </w:r>
            <w:r>
              <w:rPr>
                <w:rFonts w:hint="default" w:ascii="仿宋_GB2312" w:hAnsi="Times New Roman" w:eastAsia="仿宋_GB2312" w:cs="Times New Roman"/>
                <w:color w:val="auto"/>
                <w:sz w:val="28"/>
                <w:szCs w:val="28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  <w:t>分。</w:t>
            </w:r>
          </w:p>
          <w:p>
            <w:pPr>
              <w:widowControl/>
              <w:snapToGrid/>
              <w:spacing w:line="56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28"/>
                <w:szCs w:val="28"/>
                <w:highlight w:val="none"/>
              </w:rPr>
              <w:t>提供合同关键页复印件，不提供不得分。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  <w:t>6</w:t>
            </w:r>
          </w:p>
        </w:tc>
        <w:tc>
          <w:tcPr>
            <w:tcW w:w="27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line="56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服务及技术保障团队</w:t>
            </w:r>
          </w:p>
        </w:tc>
        <w:tc>
          <w:tcPr>
            <w:tcW w:w="13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/>
              <w:spacing w:line="560" w:lineRule="exact"/>
              <w:jc w:val="left"/>
              <w:rPr>
                <w:rFonts w:hint="default" w:ascii="仿宋_GB2312" w:eastAsia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仿宋_GB2312" w:hAnsi="Times New Roman" w:eastAsia="仿宋_GB2312"/>
                <w:bCs w:val="0"/>
                <w:color w:val="auto"/>
                <w:sz w:val="28"/>
                <w:szCs w:val="28"/>
                <w:highlight w:val="none"/>
              </w:rPr>
              <w:t>1</w:t>
            </w:r>
            <w:r>
              <w:rPr>
                <w:rFonts w:hint="default" w:ascii="仿宋_GB2312" w:hAnsi="Times New Roman" w:eastAsia="仿宋_GB2312"/>
                <w:bCs w:val="0"/>
                <w:color w:val="auto"/>
                <w:sz w:val="28"/>
                <w:szCs w:val="28"/>
                <w:highlight w:val="none"/>
                <w:lang w:val="en-US"/>
              </w:rPr>
              <w:t>0</w:t>
            </w:r>
          </w:p>
        </w:tc>
        <w:tc>
          <w:tcPr>
            <w:tcW w:w="49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对投标人拟投入本项目技术人员人数情况进行评审，拟投入本项目技术人员人数2人以下得</w:t>
            </w:r>
            <w:r>
              <w:rPr>
                <w:rFonts w:hint="default" w:ascii="仿宋_GB2312" w:hAnsi="Times New Roman" w:eastAsia="仿宋_GB2312"/>
                <w:color w:val="auto"/>
                <w:sz w:val="28"/>
                <w:szCs w:val="28"/>
                <w:highlight w:val="none"/>
              </w:rPr>
              <w:t>5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分,3人-5人得</w:t>
            </w:r>
            <w:r>
              <w:rPr>
                <w:rFonts w:hint="default" w:ascii="仿宋_GB2312" w:hAnsi="Times New Roman" w:eastAsia="仿宋_GB2312"/>
                <w:color w:val="auto"/>
                <w:sz w:val="28"/>
                <w:szCs w:val="28"/>
                <w:highlight w:val="none"/>
              </w:rPr>
              <w:t>8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分，5人以上得</w:t>
            </w:r>
            <w:r>
              <w:rPr>
                <w:rFonts w:hint="default" w:ascii="仿宋_GB2312" w:hAnsi="Times New Roman" w:eastAsia="仿宋_GB2312"/>
                <w:color w:val="auto"/>
                <w:sz w:val="28"/>
                <w:szCs w:val="28"/>
                <w:highlight w:val="none"/>
              </w:rPr>
              <w:t>1</w:t>
            </w:r>
            <w:r>
              <w:rPr>
                <w:rFonts w:hint="default" w:ascii="仿宋_GB2312" w:hAnsi="Times New Roman" w:eastAsia="仿宋_GB2312"/>
                <w:color w:val="auto"/>
                <w:sz w:val="28"/>
                <w:szCs w:val="28"/>
                <w:highlight w:val="none"/>
                <w:lang w:val="en-US"/>
              </w:rPr>
              <w:t>0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分；注：响应文件中需提供上述技术人员为供应商员工的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有效</w:t>
            </w:r>
            <w:r>
              <w:rPr>
                <w:rFonts w:hint="eastAsia" w:ascii="仿宋_GB2312" w:hAnsi="Times New Roman" w:eastAsia="仿宋_GB2312"/>
                <w:color w:val="auto"/>
                <w:sz w:val="28"/>
                <w:szCs w:val="28"/>
                <w:highlight w:val="none"/>
              </w:rPr>
              <w:t>证明文件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highlight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361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843" w:firstLineChars="300"/>
              <w:jc w:val="left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合计</w:t>
            </w:r>
          </w:p>
        </w:tc>
        <w:tc>
          <w:tcPr>
            <w:tcW w:w="63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560" w:lineRule="exact"/>
              <w:ind w:firstLine="0" w:firstLineChars="0"/>
              <w:jc w:val="left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  <w:highlight w:val="none"/>
                <w:lang w:val="en-US" w:eastAsia="zh-CN"/>
              </w:rPr>
              <w:t>满分100分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仿宋_GB2312" w:hAnsi="Times New Roman" w:eastAsia="仿宋_GB2312" w:cs="Times New Roman"/>
          <w:color w:val="0000FF"/>
          <w:sz w:val="28"/>
          <w:szCs w:val="28"/>
          <w:highlight w:val="none"/>
          <w:lang w:val="en-US" w:eastAsia="zh-CN"/>
        </w:rPr>
      </w:pPr>
    </w:p>
    <w:p>
      <w:pPr>
        <w:rPr>
          <w:highlight w:val="none"/>
        </w:rPr>
      </w:pPr>
    </w:p>
    <w:p>
      <w:pPr>
        <w:rPr>
          <w:highlight w:val="none"/>
        </w:rPr>
      </w:pPr>
    </w:p>
    <w:p/>
    <w:sectPr>
      <w:pgSz w:w="11906" w:h="16838"/>
      <w:pgMar w:top="2155" w:right="1474" w:bottom="1361" w:left="1588" w:header="851" w:footer="992" w:gutter="0"/>
      <w:cols w:space="720" w:num="1"/>
      <w:docGrid w:type="lines" w:linePitch="605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23B20"/>
    <w:multiLevelType w:val="singleLevel"/>
    <w:tmpl w:val="10123B20"/>
    <w:lvl w:ilvl="0" w:tentative="0">
      <w:start w:val="2"/>
      <w:numFmt w:val="chineseCounting"/>
      <w:suff w:val="nothing"/>
      <w:lvlText w:val="（%1）"/>
      <w:lvlJc w:val="left"/>
      <w:pPr>
        <w:ind w:left="62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4A67BE"/>
    <w:rsid w:val="214A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2022-05-20T08:39:00Z</dcterms:created>
  <dc:creator> arthurpan</dc:creator>
  <cp:lastModifiedBy> arthurpan</cp:lastModifiedBy>
  <dcterms:modified xsi:type="dcterms:W3CDTF">2022-05-20T08:39:43Z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