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Ansi="宋体" w:cs="宋体"/>
          <w:b/>
          <w:sz w:val="48"/>
          <w:szCs w:val="54"/>
          <w:highlight w:val="none"/>
        </w:rPr>
      </w:pPr>
      <w:bookmarkStart w:id="158" w:name="_GoBack"/>
      <w:bookmarkEnd w:id="158"/>
      <w:r>
        <w:rPr>
          <w:rFonts w:hint="eastAsia" w:hAnsi="宋体" w:cs="宋体"/>
          <w:b/>
          <w:sz w:val="48"/>
          <w:szCs w:val="54"/>
          <w:highlight w:val="none"/>
        </w:rPr>
        <w:t>北秀大厦12楼维护修缮工程项目</w:t>
      </w:r>
    </w:p>
    <w:p>
      <w:pPr>
        <w:spacing w:line="360" w:lineRule="auto"/>
        <w:jc w:val="center"/>
        <w:rPr>
          <w:rFonts w:hAnsi="宋体" w:cs="宋体"/>
          <w:b/>
          <w:szCs w:val="21"/>
          <w:highlight w:val="none"/>
        </w:rPr>
      </w:pPr>
    </w:p>
    <w:p>
      <w:pPr>
        <w:spacing w:line="360" w:lineRule="auto"/>
        <w:jc w:val="center"/>
        <w:rPr>
          <w:rFonts w:hAnsi="宋体" w:cs="宋体"/>
          <w:b/>
          <w:spacing w:val="20"/>
          <w:sz w:val="72"/>
          <w:szCs w:val="72"/>
          <w:highlight w:val="none"/>
        </w:rPr>
      </w:pPr>
      <w:r>
        <w:rPr>
          <w:rFonts w:hint="eastAsia" w:hAnsi="宋体" w:cs="宋体"/>
          <w:b/>
          <w:spacing w:val="20"/>
          <w:sz w:val="72"/>
          <w:szCs w:val="72"/>
          <w:highlight w:val="none"/>
        </w:rPr>
        <w:t>比</w:t>
      </w:r>
    </w:p>
    <w:p>
      <w:pPr>
        <w:spacing w:line="360" w:lineRule="auto"/>
        <w:jc w:val="center"/>
        <w:rPr>
          <w:rFonts w:hAnsi="宋体" w:cs="宋体"/>
          <w:b/>
          <w:spacing w:val="20"/>
          <w:sz w:val="72"/>
          <w:szCs w:val="72"/>
          <w:highlight w:val="none"/>
        </w:rPr>
      </w:pPr>
    </w:p>
    <w:p>
      <w:pPr>
        <w:spacing w:line="360" w:lineRule="auto"/>
        <w:jc w:val="center"/>
        <w:rPr>
          <w:rFonts w:hAnsi="宋体" w:cs="宋体"/>
          <w:b/>
          <w:spacing w:val="20"/>
          <w:sz w:val="72"/>
          <w:szCs w:val="72"/>
          <w:highlight w:val="none"/>
        </w:rPr>
      </w:pPr>
      <w:r>
        <w:rPr>
          <w:rFonts w:hint="eastAsia" w:hAnsi="宋体" w:cs="宋体"/>
          <w:b/>
          <w:spacing w:val="20"/>
          <w:sz w:val="72"/>
          <w:szCs w:val="72"/>
          <w:highlight w:val="none"/>
        </w:rPr>
        <w:t>选</w:t>
      </w:r>
    </w:p>
    <w:p>
      <w:pPr>
        <w:spacing w:line="360" w:lineRule="auto"/>
        <w:jc w:val="center"/>
        <w:rPr>
          <w:rFonts w:hAnsi="宋体" w:cs="宋体"/>
          <w:b/>
          <w:spacing w:val="20"/>
          <w:sz w:val="72"/>
          <w:szCs w:val="72"/>
          <w:highlight w:val="none"/>
        </w:rPr>
      </w:pPr>
    </w:p>
    <w:p>
      <w:pPr>
        <w:spacing w:line="360" w:lineRule="auto"/>
        <w:jc w:val="center"/>
        <w:rPr>
          <w:rFonts w:hAnsi="宋体" w:cs="宋体"/>
          <w:b/>
          <w:spacing w:val="20"/>
          <w:sz w:val="72"/>
          <w:szCs w:val="72"/>
          <w:highlight w:val="none"/>
        </w:rPr>
      </w:pPr>
      <w:r>
        <w:rPr>
          <w:rFonts w:hint="eastAsia" w:hAnsi="宋体" w:cs="宋体"/>
          <w:b/>
          <w:spacing w:val="20"/>
          <w:sz w:val="72"/>
          <w:szCs w:val="72"/>
          <w:highlight w:val="none"/>
        </w:rPr>
        <w:t>文</w:t>
      </w:r>
    </w:p>
    <w:p>
      <w:pPr>
        <w:spacing w:line="360" w:lineRule="auto"/>
        <w:jc w:val="center"/>
        <w:rPr>
          <w:rFonts w:hAnsi="宋体" w:cs="宋体"/>
          <w:b/>
          <w:spacing w:val="20"/>
          <w:sz w:val="72"/>
          <w:szCs w:val="72"/>
          <w:highlight w:val="none"/>
        </w:rPr>
      </w:pPr>
    </w:p>
    <w:p>
      <w:pPr>
        <w:spacing w:line="360" w:lineRule="auto"/>
        <w:jc w:val="center"/>
        <w:rPr>
          <w:rFonts w:hAnsi="宋体" w:cs="宋体"/>
          <w:b/>
          <w:spacing w:val="20"/>
          <w:sz w:val="72"/>
          <w:szCs w:val="72"/>
          <w:highlight w:val="none"/>
        </w:rPr>
      </w:pPr>
      <w:r>
        <w:rPr>
          <w:rFonts w:hint="eastAsia" w:hAnsi="宋体" w:cs="宋体"/>
          <w:b/>
          <w:spacing w:val="20"/>
          <w:sz w:val="72"/>
          <w:szCs w:val="72"/>
          <w:highlight w:val="none"/>
        </w:rPr>
        <w:t>件</w:t>
      </w:r>
    </w:p>
    <w:p>
      <w:pPr>
        <w:spacing w:line="360" w:lineRule="auto"/>
        <w:jc w:val="center"/>
        <w:rPr>
          <w:rFonts w:hAnsi="宋体" w:cs="宋体"/>
          <w:b/>
          <w:sz w:val="40"/>
          <w:highlight w:val="none"/>
        </w:rPr>
      </w:pPr>
    </w:p>
    <w:p>
      <w:pPr>
        <w:spacing w:line="360" w:lineRule="auto"/>
        <w:jc w:val="center"/>
        <w:rPr>
          <w:rFonts w:hAnsi="宋体" w:cs="宋体"/>
          <w:b/>
          <w:sz w:val="40"/>
          <w:highlight w:val="none"/>
        </w:rPr>
      </w:pPr>
      <w:r>
        <w:rPr>
          <w:rFonts w:hint="eastAsia" w:hAnsi="宋体" w:cs="宋体"/>
          <w:b/>
          <w:sz w:val="40"/>
          <w:highlight w:val="none"/>
        </w:rPr>
        <w:t>采购人：广州市人事服务中心</w:t>
      </w:r>
    </w:p>
    <w:p>
      <w:pPr>
        <w:spacing w:line="360" w:lineRule="auto"/>
        <w:jc w:val="center"/>
        <w:rPr>
          <w:rFonts w:hAnsi="宋体" w:cs="宋体"/>
          <w:b/>
          <w:sz w:val="40"/>
          <w:highlight w:val="none"/>
        </w:rPr>
        <w:sectPr>
          <w:headerReference r:id="rId3" w:type="first"/>
          <w:footerReference r:id="rId4" w:type="default"/>
          <w:footerReference r:id="rId5" w:type="even"/>
          <w:pgSz w:w="11906" w:h="16838"/>
          <w:pgMar w:top="1440" w:right="1080" w:bottom="1440" w:left="1080" w:header="851" w:footer="590" w:gutter="0"/>
          <w:pgNumType w:start="1"/>
          <w:cols w:space="720" w:num="1"/>
          <w:docGrid w:linePitch="312" w:charSpace="0"/>
        </w:sectPr>
      </w:pPr>
      <w:r>
        <w:rPr>
          <w:rFonts w:hint="eastAsia" w:hAnsi="宋体" w:cs="宋体"/>
          <w:b/>
          <w:sz w:val="40"/>
          <w:highlight w:val="none"/>
        </w:rPr>
        <w:t>2022年</w:t>
      </w:r>
      <w:r>
        <w:rPr>
          <w:rFonts w:hint="eastAsia" w:hAnsi="宋体" w:cs="宋体"/>
          <w:b/>
          <w:sz w:val="40"/>
          <w:highlight w:val="none"/>
          <w:lang w:val="en-US" w:eastAsia="zh-CN"/>
        </w:rPr>
        <w:t>8</w:t>
      </w:r>
      <w:r>
        <w:rPr>
          <w:rFonts w:hint="eastAsia" w:hAnsi="宋体" w:cs="宋体"/>
          <w:b/>
          <w:sz w:val="40"/>
          <w:highlight w:val="none"/>
        </w:rPr>
        <w:t>月</w:t>
      </w:r>
    </w:p>
    <w:p>
      <w:pPr>
        <w:spacing w:line="360" w:lineRule="auto"/>
        <w:jc w:val="center"/>
        <w:rPr>
          <w:rFonts w:hAnsi="宋体" w:cs="宋体"/>
          <w:b/>
          <w:sz w:val="28"/>
          <w:szCs w:val="28"/>
          <w:highlight w:val="none"/>
        </w:rPr>
      </w:pPr>
      <w:r>
        <w:rPr>
          <w:rFonts w:hint="eastAsia" w:hAnsi="宋体" w:cs="宋体"/>
          <w:b/>
          <w:sz w:val="28"/>
          <w:szCs w:val="28"/>
          <w:highlight w:val="none"/>
        </w:rPr>
        <w:t>温馨提示</w:t>
      </w:r>
    </w:p>
    <w:p>
      <w:pPr>
        <w:spacing w:line="360" w:lineRule="auto"/>
        <w:jc w:val="center"/>
        <w:rPr>
          <w:rFonts w:hAnsi="宋体" w:cs="宋体"/>
          <w:b/>
          <w:sz w:val="28"/>
          <w:szCs w:val="28"/>
          <w:highlight w:val="none"/>
        </w:rPr>
      </w:pPr>
    </w:p>
    <w:p>
      <w:pPr>
        <w:widowControl w:val="0"/>
        <w:numPr>
          <w:ilvl w:val="0"/>
          <w:numId w:val="6"/>
        </w:numPr>
        <w:tabs>
          <w:tab w:val="left" w:pos="851"/>
        </w:tabs>
        <w:spacing w:line="432" w:lineRule="auto"/>
        <w:ind w:left="851" w:hanging="851"/>
        <w:jc w:val="both"/>
        <w:rPr>
          <w:rFonts w:hAnsi="宋体" w:cs="宋体"/>
          <w:sz w:val="28"/>
          <w:szCs w:val="28"/>
          <w:highlight w:val="none"/>
        </w:rPr>
      </w:pPr>
      <w:r>
        <w:rPr>
          <w:rFonts w:hint="eastAsia" w:hAnsi="宋体" w:cs="宋体"/>
          <w:sz w:val="28"/>
          <w:szCs w:val="28"/>
          <w:highlight w:val="none"/>
        </w:rPr>
        <w:t>如无另行说明，响应文件递交时间为响应文件递交截止时间之前30分钟内。</w:t>
      </w:r>
    </w:p>
    <w:p>
      <w:pPr>
        <w:widowControl w:val="0"/>
        <w:numPr>
          <w:ilvl w:val="0"/>
          <w:numId w:val="6"/>
        </w:numPr>
        <w:tabs>
          <w:tab w:val="left" w:pos="851"/>
        </w:tabs>
        <w:spacing w:line="432" w:lineRule="auto"/>
        <w:ind w:left="851" w:hanging="851"/>
        <w:jc w:val="both"/>
        <w:rPr>
          <w:rFonts w:hAnsi="宋体" w:cs="宋体"/>
          <w:sz w:val="28"/>
          <w:szCs w:val="28"/>
          <w:highlight w:val="none"/>
        </w:rPr>
      </w:pPr>
      <w:r>
        <w:rPr>
          <w:rFonts w:hint="eastAsia" w:hAnsi="宋体" w:cs="宋体"/>
          <w:sz w:val="28"/>
          <w:szCs w:val="28"/>
          <w:highlight w:val="none"/>
        </w:rPr>
        <w:t>为避免因迟到而失去应标资格，请适当提前到达。</w:t>
      </w:r>
    </w:p>
    <w:p>
      <w:pPr>
        <w:widowControl w:val="0"/>
        <w:numPr>
          <w:ilvl w:val="0"/>
          <w:numId w:val="6"/>
        </w:numPr>
        <w:tabs>
          <w:tab w:val="left" w:pos="851"/>
        </w:tabs>
        <w:spacing w:line="432" w:lineRule="auto"/>
        <w:ind w:left="851" w:hanging="851"/>
        <w:jc w:val="both"/>
        <w:rPr>
          <w:rFonts w:hAnsi="宋体" w:cs="宋体"/>
          <w:sz w:val="28"/>
          <w:szCs w:val="28"/>
          <w:highlight w:val="none"/>
        </w:rPr>
      </w:pPr>
      <w:r>
        <w:rPr>
          <w:rFonts w:hint="eastAsia" w:hAnsi="宋体" w:cs="宋体"/>
          <w:sz w:val="28"/>
          <w:szCs w:val="28"/>
          <w:highlight w:val="none"/>
        </w:rPr>
        <w:t>响应文件应按顺序编制页码。</w:t>
      </w:r>
    </w:p>
    <w:p>
      <w:pPr>
        <w:widowControl w:val="0"/>
        <w:numPr>
          <w:ilvl w:val="0"/>
          <w:numId w:val="6"/>
        </w:numPr>
        <w:tabs>
          <w:tab w:val="left" w:pos="851"/>
        </w:tabs>
        <w:spacing w:line="432" w:lineRule="auto"/>
        <w:ind w:left="851" w:hanging="851"/>
        <w:jc w:val="both"/>
        <w:rPr>
          <w:rFonts w:hAnsi="宋体" w:cs="宋体"/>
          <w:sz w:val="28"/>
          <w:szCs w:val="28"/>
          <w:highlight w:val="none"/>
        </w:rPr>
      </w:pPr>
      <w:r>
        <w:rPr>
          <w:rFonts w:hint="eastAsia" w:hAnsi="宋体" w:cs="宋体"/>
          <w:sz w:val="28"/>
          <w:szCs w:val="28"/>
          <w:highlight w:val="none"/>
        </w:rPr>
        <w:t>请仔细检查响应文件是否已按比选文件要求盖章、签名、签署日期。</w:t>
      </w:r>
    </w:p>
    <w:p>
      <w:pPr>
        <w:widowControl w:val="0"/>
        <w:numPr>
          <w:ilvl w:val="0"/>
          <w:numId w:val="6"/>
        </w:numPr>
        <w:tabs>
          <w:tab w:val="left" w:pos="851"/>
        </w:tabs>
        <w:spacing w:line="432" w:lineRule="auto"/>
        <w:ind w:left="851" w:hanging="851"/>
        <w:jc w:val="both"/>
        <w:rPr>
          <w:rFonts w:hAnsi="宋体" w:cs="宋体"/>
          <w:sz w:val="28"/>
          <w:szCs w:val="28"/>
          <w:highlight w:val="none"/>
        </w:rPr>
      </w:pPr>
      <w:r>
        <w:rPr>
          <w:rFonts w:hint="eastAsia" w:hAnsi="宋体" w:cs="宋体"/>
          <w:sz w:val="28"/>
          <w:szCs w:val="28"/>
          <w:highlight w:val="none"/>
        </w:rPr>
        <w:t>多子包项目请仔细检查子包号，子包号与子包名称必须对应，并于响应文件封面清晰标注子包号。</w:t>
      </w:r>
    </w:p>
    <w:p>
      <w:pPr>
        <w:widowControl w:val="0"/>
        <w:numPr>
          <w:ilvl w:val="0"/>
          <w:numId w:val="6"/>
        </w:numPr>
        <w:tabs>
          <w:tab w:val="left" w:pos="851"/>
        </w:tabs>
        <w:spacing w:line="432" w:lineRule="auto"/>
        <w:ind w:left="851" w:hanging="851"/>
        <w:jc w:val="both"/>
        <w:rPr>
          <w:rFonts w:hAnsi="宋体" w:cs="宋体"/>
          <w:sz w:val="28"/>
          <w:szCs w:val="28"/>
          <w:highlight w:val="none"/>
        </w:rPr>
      </w:pPr>
      <w:r>
        <w:rPr>
          <w:rFonts w:hint="eastAsia" w:hAnsi="宋体" w:cs="宋体"/>
          <w:sz w:val="28"/>
          <w:szCs w:val="28"/>
          <w:highlight w:val="none"/>
        </w:rPr>
        <w:t>如供应商以非独立法人注册的分公司名义代表总公司盖章和签署文件的，须提供总公司的营业执照副本复印件及总公司针对本项目投标的授权书原件。</w:t>
      </w:r>
    </w:p>
    <w:p>
      <w:pPr>
        <w:widowControl w:val="0"/>
        <w:numPr>
          <w:ilvl w:val="0"/>
          <w:numId w:val="6"/>
        </w:numPr>
        <w:tabs>
          <w:tab w:val="left" w:pos="851"/>
        </w:tabs>
        <w:spacing w:line="432" w:lineRule="auto"/>
        <w:ind w:left="851" w:hanging="851"/>
        <w:jc w:val="both"/>
        <w:rPr>
          <w:rFonts w:hAnsi="宋体" w:cs="宋体"/>
          <w:sz w:val="28"/>
          <w:szCs w:val="28"/>
          <w:highlight w:val="none"/>
        </w:rPr>
      </w:pPr>
      <w:r>
        <w:rPr>
          <w:rFonts w:hint="eastAsia" w:hAnsi="宋体" w:cs="宋体"/>
          <w:sz w:val="28"/>
          <w:szCs w:val="28"/>
          <w:highlight w:val="none"/>
        </w:rPr>
        <w:t>以联合体形式投标的，请提交《联合体共同投标协议书》。</w:t>
      </w:r>
    </w:p>
    <w:p>
      <w:pPr>
        <w:widowControl w:val="0"/>
        <w:numPr>
          <w:ilvl w:val="0"/>
          <w:numId w:val="6"/>
        </w:numPr>
        <w:tabs>
          <w:tab w:val="left" w:pos="851"/>
        </w:tabs>
        <w:spacing w:line="432" w:lineRule="auto"/>
        <w:ind w:left="851" w:hanging="851"/>
        <w:jc w:val="both"/>
        <w:rPr>
          <w:rFonts w:hAnsi="宋体" w:cs="宋体"/>
          <w:sz w:val="28"/>
          <w:szCs w:val="28"/>
          <w:highlight w:val="none"/>
        </w:rPr>
      </w:pPr>
      <w:r>
        <w:rPr>
          <w:rFonts w:hint="eastAsia" w:hAnsi="宋体" w:cs="宋体"/>
          <w:sz w:val="28"/>
          <w:szCs w:val="28"/>
          <w:highlight w:val="none"/>
        </w:rPr>
        <w:t>供应商为小型、微型企业的，请提交《中小企业声明函》、属于残疾人福利性单位的请提交《残疾人福利性单位声明函》。</w:t>
      </w:r>
    </w:p>
    <w:p>
      <w:pPr>
        <w:pStyle w:val="2"/>
        <w:numPr>
          <w:ilvl w:val="0"/>
          <w:numId w:val="6"/>
        </w:numPr>
        <w:spacing w:line="432" w:lineRule="auto"/>
        <w:ind w:left="851" w:hanging="851"/>
        <w:jc w:val="both"/>
        <w:rPr>
          <w:rFonts w:hAnsi="宋体" w:cs="宋体"/>
          <w:sz w:val="28"/>
          <w:szCs w:val="28"/>
          <w:highlight w:val="none"/>
        </w:rPr>
      </w:pPr>
      <w:r>
        <w:rPr>
          <w:rFonts w:hint="eastAsia" w:hAnsi="宋体" w:cs="宋体"/>
          <w:sz w:val="28"/>
          <w:szCs w:val="28"/>
          <w:highlight w:val="none"/>
        </w:rPr>
        <w:t>供应商如需对项目提出询问或质疑，应按比选文件附件中的询问函和质疑</w:t>
      </w:r>
    </w:p>
    <w:p>
      <w:pPr>
        <w:pStyle w:val="2"/>
        <w:numPr>
          <w:ilvl w:val="255"/>
          <w:numId w:val="0"/>
        </w:numPr>
        <w:spacing w:line="432" w:lineRule="auto"/>
        <w:ind w:left="600" w:leftChars="300" w:firstLine="280" w:firstLineChars="100"/>
        <w:jc w:val="both"/>
        <w:rPr>
          <w:rFonts w:hAnsi="宋体" w:cs="宋体"/>
          <w:sz w:val="28"/>
          <w:szCs w:val="28"/>
          <w:highlight w:val="none"/>
        </w:rPr>
      </w:pPr>
      <w:r>
        <w:rPr>
          <w:rFonts w:hint="eastAsia" w:hAnsi="宋体" w:cs="宋体"/>
          <w:sz w:val="28"/>
          <w:szCs w:val="28"/>
          <w:highlight w:val="none"/>
        </w:rPr>
        <w:t>函的格式提交。</w:t>
      </w:r>
    </w:p>
    <w:p>
      <w:pPr>
        <w:tabs>
          <w:tab w:val="left" w:pos="851"/>
        </w:tabs>
        <w:spacing w:line="432" w:lineRule="auto"/>
        <w:ind w:left="1134" w:hanging="1134" w:hangingChars="405"/>
        <w:rPr>
          <w:rFonts w:hAnsi="宋体" w:cs="宋体"/>
          <w:sz w:val="28"/>
          <w:szCs w:val="28"/>
          <w:highlight w:val="none"/>
        </w:rPr>
      </w:pPr>
      <w:r>
        <w:rPr>
          <w:rFonts w:hint="eastAsia" w:hAnsi="宋体" w:cs="宋体"/>
          <w:sz w:val="28"/>
          <w:szCs w:val="28"/>
          <w:highlight w:val="none"/>
        </w:rPr>
        <w:tab/>
      </w:r>
      <w:r>
        <w:rPr>
          <w:rFonts w:hint="eastAsia" w:hAnsi="宋体" w:cs="宋体"/>
          <w:sz w:val="28"/>
          <w:szCs w:val="28"/>
          <w:highlight w:val="none"/>
        </w:rPr>
        <w:t>（本提示内容非比选文件的组成部分，仅为善意提醒。如有不一致，以比</w:t>
      </w:r>
    </w:p>
    <w:p>
      <w:pPr>
        <w:tabs>
          <w:tab w:val="left" w:pos="851"/>
        </w:tabs>
        <w:spacing w:line="432" w:lineRule="auto"/>
        <w:ind w:firstLine="1120" w:firstLineChars="400"/>
        <w:rPr>
          <w:rFonts w:hAnsi="宋体" w:cs="宋体"/>
          <w:sz w:val="28"/>
          <w:szCs w:val="28"/>
          <w:highlight w:val="none"/>
        </w:rPr>
        <w:sectPr>
          <w:headerReference r:id="rId7" w:type="first"/>
          <w:headerReference r:id="rId6" w:type="default"/>
          <w:footerReference r:id="rId8" w:type="even"/>
          <w:pgSz w:w="11906" w:h="16838"/>
          <w:pgMar w:top="1440" w:right="1080" w:bottom="1440" w:left="1080" w:header="851" w:footer="590" w:gutter="0"/>
          <w:pgNumType w:start="1"/>
          <w:cols w:space="720" w:num="1"/>
          <w:docGrid w:linePitch="312" w:charSpace="0"/>
        </w:sectPr>
      </w:pPr>
      <w:r>
        <w:rPr>
          <w:rFonts w:hint="eastAsia" w:hAnsi="宋体" w:cs="宋体"/>
          <w:sz w:val="28"/>
          <w:szCs w:val="28"/>
          <w:highlight w:val="none"/>
        </w:rPr>
        <w:t>选文件为准）</w:t>
      </w:r>
    </w:p>
    <w:p>
      <w:pPr>
        <w:spacing w:line="360" w:lineRule="auto"/>
        <w:jc w:val="center"/>
        <w:rPr>
          <w:rFonts w:hAnsi="宋体" w:cs="宋体"/>
          <w:b/>
          <w:sz w:val="40"/>
          <w:szCs w:val="18"/>
          <w:highlight w:val="none"/>
        </w:rPr>
      </w:pPr>
      <w:r>
        <w:rPr>
          <w:rFonts w:hint="eastAsia" w:hAnsi="宋体" w:cs="宋体"/>
          <w:b/>
          <w:sz w:val="40"/>
          <w:szCs w:val="18"/>
          <w:highlight w:val="none"/>
        </w:rPr>
        <w:t>目   录</w:t>
      </w:r>
    </w:p>
    <w:p>
      <w:pPr>
        <w:pStyle w:val="32"/>
        <w:tabs>
          <w:tab w:val="right" w:leader="dot" w:pos="9746"/>
        </w:tabs>
        <w:spacing w:line="360" w:lineRule="auto"/>
        <w:rPr>
          <w:sz w:val="22"/>
          <w:szCs w:val="22"/>
          <w:highlight w:val="none"/>
        </w:rPr>
      </w:pPr>
      <w:r>
        <w:rPr>
          <w:rFonts w:hint="eastAsia" w:hAnsi="宋体" w:cs="宋体"/>
          <w:bCs w:val="0"/>
          <w:caps w:val="0"/>
          <w:sz w:val="40"/>
          <w:szCs w:val="40"/>
          <w:highlight w:val="none"/>
        </w:rPr>
        <w:fldChar w:fldCharType="begin"/>
      </w:r>
      <w:r>
        <w:rPr>
          <w:rFonts w:hint="eastAsia" w:hAnsi="宋体" w:cs="宋体"/>
          <w:bCs w:val="0"/>
          <w:caps w:val="0"/>
          <w:sz w:val="40"/>
          <w:szCs w:val="40"/>
          <w:highlight w:val="none"/>
        </w:rPr>
        <w:instrText xml:space="preserve"> TOC \o "1-5" \h \z \u </w:instrText>
      </w:r>
      <w:r>
        <w:rPr>
          <w:rFonts w:hint="eastAsia" w:hAnsi="宋体" w:cs="宋体"/>
          <w:bCs w:val="0"/>
          <w:caps w:val="0"/>
          <w:sz w:val="40"/>
          <w:szCs w:val="40"/>
          <w:highlight w:val="none"/>
        </w:rPr>
        <w:fldChar w:fldCharType="separate"/>
      </w:r>
      <w:r>
        <w:rPr>
          <w:highlight w:val="none"/>
        </w:rPr>
        <w:fldChar w:fldCharType="begin"/>
      </w:r>
      <w:r>
        <w:rPr>
          <w:highlight w:val="none"/>
        </w:rPr>
        <w:instrText xml:space="preserve"> HYPERLINK \l "_Toc5988" </w:instrText>
      </w:r>
      <w:r>
        <w:rPr>
          <w:highlight w:val="none"/>
        </w:rPr>
        <w:fldChar w:fldCharType="separate"/>
      </w:r>
      <w:r>
        <w:rPr>
          <w:rFonts w:hint="eastAsia" w:hAnsi="宋体" w:cs="宋体"/>
          <w:sz w:val="22"/>
          <w:szCs w:val="22"/>
          <w:highlight w:val="none"/>
        </w:rPr>
        <w:t>第一部分  比选公告</w:t>
      </w:r>
      <w:r>
        <w:rPr>
          <w:sz w:val="22"/>
          <w:szCs w:val="22"/>
          <w:highlight w:val="none"/>
        </w:rPr>
        <w:tab/>
      </w:r>
      <w:r>
        <w:rPr>
          <w:sz w:val="22"/>
          <w:szCs w:val="22"/>
          <w:highlight w:val="none"/>
        </w:rPr>
        <w:fldChar w:fldCharType="begin"/>
      </w:r>
      <w:r>
        <w:rPr>
          <w:sz w:val="22"/>
          <w:szCs w:val="22"/>
          <w:highlight w:val="none"/>
        </w:rPr>
        <w:instrText xml:space="preserve"> PAGEREF _Toc5988 \h </w:instrText>
      </w:r>
      <w:r>
        <w:rPr>
          <w:sz w:val="22"/>
          <w:szCs w:val="22"/>
          <w:highlight w:val="none"/>
        </w:rPr>
        <w:fldChar w:fldCharType="separate"/>
      </w:r>
      <w:r>
        <w:rPr>
          <w:sz w:val="22"/>
          <w:szCs w:val="22"/>
          <w:highlight w:val="none"/>
        </w:rPr>
        <w:t>1</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"_Toc29469" </w:instrText>
      </w:r>
      <w:r>
        <w:rPr>
          <w:highlight w:val="none"/>
        </w:rPr>
        <w:fldChar w:fldCharType="separate"/>
      </w:r>
      <w:r>
        <w:rPr>
          <w:rFonts w:hint="eastAsia" w:cs="宋体"/>
          <w:sz w:val="22"/>
          <w:szCs w:val="24"/>
          <w:highlight w:val="none"/>
        </w:rPr>
        <w:t>一、项目概况</w:t>
      </w:r>
      <w:r>
        <w:rPr>
          <w:sz w:val="22"/>
          <w:szCs w:val="22"/>
          <w:highlight w:val="none"/>
        </w:rPr>
        <w:tab/>
      </w:r>
      <w:r>
        <w:rPr>
          <w:sz w:val="22"/>
          <w:szCs w:val="22"/>
          <w:highlight w:val="none"/>
        </w:rPr>
        <w:fldChar w:fldCharType="begin"/>
      </w:r>
      <w:r>
        <w:rPr>
          <w:sz w:val="22"/>
          <w:szCs w:val="22"/>
          <w:highlight w:val="none"/>
        </w:rPr>
        <w:instrText xml:space="preserve"> PAGEREF _Toc29469 \h </w:instrText>
      </w:r>
      <w:r>
        <w:rPr>
          <w:sz w:val="22"/>
          <w:szCs w:val="22"/>
          <w:highlight w:val="none"/>
        </w:rPr>
        <w:fldChar w:fldCharType="separate"/>
      </w:r>
      <w:r>
        <w:rPr>
          <w:sz w:val="22"/>
          <w:szCs w:val="22"/>
          <w:highlight w:val="none"/>
        </w:rPr>
        <w:t>2</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"_Toc7379" </w:instrText>
      </w:r>
      <w:r>
        <w:rPr>
          <w:highlight w:val="none"/>
        </w:rPr>
        <w:fldChar w:fldCharType="separate"/>
      </w:r>
      <w:r>
        <w:rPr>
          <w:rFonts w:hint="eastAsia" w:cs="宋体"/>
          <w:sz w:val="22"/>
          <w:szCs w:val="24"/>
          <w:highlight w:val="none"/>
        </w:rPr>
        <w:t>二、申请人的资格要求</w:t>
      </w:r>
      <w:r>
        <w:rPr>
          <w:sz w:val="22"/>
          <w:szCs w:val="22"/>
          <w:highlight w:val="none"/>
        </w:rPr>
        <w:tab/>
      </w:r>
      <w:r>
        <w:rPr>
          <w:sz w:val="22"/>
          <w:szCs w:val="22"/>
          <w:highlight w:val="none"/>
        </w:rPr>
        <w:fldChar w:fldCharType="begin"/>
      </w:r>
      <w:r>
        <w:rPr>
          <w:sz w:val="22"/>
          <w:szCs w:val="22"/>
          <w:highlight w:val="none"/>
        </w:rPr>
        <w:instrText xml:space="preserve"> PAGEREF _Toc7379 \h </w:instrText>
      </w:r>
      <w:r>
        <w:rPr>
          <w:sz w:val="22"/>
          <w:szCs w:val="22"/>
          <w:highlight w:val="none"/>
        </w:rPr>
        <w:fldChar w:fldCharType="separate"/>
      </w:r>
      <w:r>
        <w:rPr>
          <w:sz w:val="22"/>
          <w:szCs w:val="22"/>
          <w:highlight w:val="none"/>
        </w:rPr>
        <w:t>2</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"_Toc18236" </w:instrText>
      </w:r>
      <w:r>
        <w:rPr>
          <w:highlight w:val="none"/>
        </w:rPr>
        <w:fldChar w:fldCharType="separate"/>
      </w:r>
      <w:r>
        <w:rPr>
          <w:rFonts w:hint="eastAsia" w:cs="宋体"/>
          <w:sz w:val="22"/>
          <w:szCs w:val="24"/>
          <w:highlight w:val="none"/>
        </w:rPr>
        <w:t>三、获取比选文件</w:t>
      </w:r>
      <w:r>
        <w:rPr>
          <w:sz w:val="22"/>
          <w:szCs w:val="22"/>
          <w:highlight w:val="none"/>
        </w:rPr>
        <w:tab/>
      </w:r>
      <w:r>
        <w:rPr>
          <w:sz w:val="22"/>
          <w:szCs w:val="22"/>
          <w:highlight w:val="none"/>
        </w:rPr>
        <w:fldChar w:fldCharType="begin"/>
      </w:r>
      <w:r>
        <w:rPr>
          <w:sz w:val="22"/>
          <w:szCs w:val="22"/>
          <w:highlight w:val="none"/>
        </w:rPr>
        <w:instrText xml:space="preserve"> PAGEREF _Toc18236 \h </w:instrText>
      </w:r>
      <w:r>
        <w:rPr>
          <w:sz w:val="22"/>
          <w:szCs w:val="22"/>
          <w:highlight w:val="none"/>
        </w:rPr>
        <w:fldChar w:fldCharType="separate"/>
      </w:r>
      <w:r>
        <w:rPr>
          <w:sz w:val="22"/>
          <w:szCs w:val="22"/>
          <w:highlight w:val="none"/>
        </w:rPr>
        <w:t>3</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"_Toc30417" </w:instrText>
      </w:r>
      <w:r>
        <w:rPr>
          <w:highlight w:val="none"/>
        </w:rPr>
        <w:fldChar w:fldCharType="separate"/>
      </w:r>
      <w:r>
        <w:rPr>
          <w:rFonts w:hint="eastAsia" w:cs="宋体"/>
          <w:sz w:val="22"/>
          <w:szCs w:val="24"/>
          <w:highlight w:val="none"/>
        </w:rPr>
        <w:t>四、响应文件提交</w:t>
      </w:r>
      <w:r>
        <w:rPr>
          <w:sz w:val="22"/>
          <w:szCs w:val="22"/>
          <w:highlight w:val="none"/>
        </w:rPr>
        <w:tab/>
      </w:r>
      <w:r>
        <w:rPr>
          <w:sz w:val="22"/>
          <w:szCs w:val="22"/>
          <w:highlight w:val="none"/>
        </w:rPr>
        <w:fldChar w:fldCharType="begin"/>
      </w:r>
      <w:r>
        <w:rPr>
          <w:sz w:val="22"/>
          <w:szCs w:val="22"/>
          <w:highlight w:val="none"/>
        </w:rPr>
        <w:instrText xml:space="preserve"> PAGEREF _Toc30417 \h </w:instrText>
      </w:r>
      <w:r>
        <w:rPr>
          <w:sz w:val="22"/>
          <w:szCs w:val="22"/>
          <w:highlight w:val="none"/>
        </w:rPr>
        <w:fldChar w:fldCharType="separate"/>
      </w:r>
      <w:r>
        <w:rPr>
          <w:sz w:val="22"/>
          <w:szCs w:val="22"/>
          <w:highlight w:val="none"/>
        </w:rPr>
        <w:t>3</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"_Toc11091" </w:instrText>
      </w:r>
      <w:r>
        <w:rPr>
          <w:highlight w:val="none"/>
        </w:rPr>
        <w:fldChar w:fldCharType="separate"/>
      </w:r>
      <w:r>
        <w:rPr>
          <w:rFonts w:hint="eastAsia" w:cs="宋体"/>
          <w:sz w:val="22"/>
          <w:szCs w:val="24"/>
          <w:highlight w:val="none"/>
        </w:rPr>
        <w:t>五、开启（比选方式必须填写）</w:t>
      </w:r>
      <w:r>
        <w:rPr>
          <w:sz w:val="22"/>
          <w:szCs w:val="22"/>
          <w:highlight w:val="none"/>
        </w:rPr>
        <w:tab/>
      </w:r>
      <w:r>
        <w:rPr>
          <w:sz w:val="22"/>
          <w:szCs w:val="22"/>
          <w:highlight w:val="none"/>
        </w:rPr>
        <w:fldChar w:fldCharType="begin"/>
      </w:r>
      <w:r>
        <w:rPr>
          <w:sz w:val="22"/>
          <w:szCs w:val="22"/>
          <w:highlight w:val="none"/>
        </w:rPr>
        <w:instrText xml:space="preserve"> PAGEREF _Toc11091 \h </w:instrText>
      </w:r>
      <w:r>
        <w:rPr>
          <w:sz w:val="22"/>
          <w:szCs w:val="22"/>
          <w:highlight w:val="none"/>
        </w:rPr>
        <w:fldChar w:fldCharType="separate"/>
      </w:r>
      <w:r>
        <w:rPr>
          <w:sz w:val="22"/>
          <w:szCs w:val="22"/>
          <w:highlight w:val="none"/>
        </w:rPr>
        <w:t>3</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"_Toc5374" </w:instrText>
      </w:r>
      <w:r>
        <w:rPr>
          <w:highlight w:val="none"/>
        </w:rPr>
        <w:fldChar w:fldCharType="separate"/>
      </w:r>
      <w:r>
        <w:rPr>
          <w:rFonts w:hint="eastAsia" w:cs="宋体"/>
          <w:sz w:val="22"/>
          <w:szCs w:val="24"/>
          <w:highlight w:val="none"/>
        </w:rPr>
        <w:t>六、其他补充事宜</w:t>
      </w:r>
      <w:r>
        <w:rPr>
          <w:sz w:val="22"/>
          <w:szCs w:val="22"/>
          <w:highlight w:val="none"/>
        </w:rPr>
        <w:tab/>
      </w:r>
      <w:r>
        <w:rPr>
          <w:sz w:val="22"/>
          <w:szCs w:val="22"/>
          <w:highlight w:val="none"/>
        </w:rPr>
        <w:fldChar w:fldCharType="begin"/>
      </w:r>
      <w:r>
        <w:rPr>
          <w:sz w:val="22"/>
          <w:szCs w:val="22"/>
          <w:highlight w:val="none"/>
        </w:rPr>
        <w:instrText xml:space="preserve"> PAGEREF _Toc5374 \h </w:instrText>
      </w:r>
      <w:r>
        <w:rPr>
          <w:sz w:val="22"/>
          <w:szCs w:val="22"/>
          <w:highlight w:val="none"/>
        </w:rPr>
        <w:fldChar w:fldCharType="separate"/>
      </w:r>
      <w:r>
        <w:rPr>
          <w:sz w:val="22"/>
          <w:szCs w:val="22"/>
          <w:highlight w:val="none"/>
        </w:rPr>
        <w:t>3</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"_Toc3992" </w:instrText>
      </w:r>
      <w:r>
        <w:rPr>
          <w:highlight w:val="none"/>
        </w:rPr>
        <w:fldChar w:fldCharType="separate"/>
      </w:r>
      <w:r>
        <w:rPr>
          <w:rFonts w:hint="eastAsia" w:cs="宋体"/>
          <w:sz w:val="22"/>
          <w:szCs w:val="24"/>
          <w:highlight w:val="none"/>
        </w:rPr>
        <w:t>七、凡对本次采购提出询问，请按以下方式联系</w:t>
      </w:r>
      <w:r>
        <w:rPr>
          <w:sz w:val="22"/>
          <w:szCs w:val="22"/>
          <w:highlight w:val="none"/>
        </w:rPr>
        <w:tab/>
      </w:r>
      <w:r>
        <w:rPr>
          <w:sz w:val="22"/>
          <w:szCs w:val="22"/>
          <w:highlight w:val="none"/>
        </w:rPr>
        <w:fldChar w:fldCharType="begin"/>
      </w:r>
      <w:r>
        <w:rPr>
          <w:sz w:val="22"/>
          <w:szCs w:val="22"/>
          <w:highlight w:val="none"/>
        </w:rPr>
        <w:instrText xml:space="preserve"> PAGEREF _Toc3992 \h </w:instrText>
      </w:r>
      <w:r>
        <w:rPr>
          <w:sz w:val="22"/>
          <w:szCs w:val="22"/>
          <w:highlight w:val="none"/>
        </w:rPr>
        <w:fldChar w:fldCharType="separate"/>
      </w:r>
      <w:r>
        <w:rPr>
          <w:sz w:val="22"/>
          <w:szCs w:val="22"/>
          <w:highlight w:val="none"/>
        </w:rPr>
        <w:t>4</w:t>
      </w:r>
      <w:r>
        <w:rPr>
          <w:sz w:val="22"/>
          <w:szCs w:val="22"/>
          <w:highlight w:val="none"/>
        </w:rPr>
        <w:fldChar w:fldCharType="end"/>
      </w:r>
      <w:r>
        <w:rPr>
          <w:sz w:val="22"/>
          <w:szCs w:val="22"/>
          <w:highlight w:val="none"/>
        </w:rPr>
        <w:fldChar w:fldCharType="end"/>
      </w:r>
    </w:p>
    <w:p>
      <w:pPr>
        <w:pStyle w:val="32"/>
        <w:tabs>
          <w:tab w:val="right" w:leader="dot" w:pos="9746"/>
        </w:tabs>
        <w:spacing w:line="360" w:lineRule="auto"/>
        <w:rPr>
          <w:sz w:val="22"/>
          <w:szCs w:val="22"/>
          <w:highlight w:val="none"/>
        </w:rPr>
      </w:pPr>
      <w:r>
        <w:rPr>
          <w:highlight w:val="none"/>
        </w:rPr>
        <w:fldChar w:fldCharType="begin"/>
      </w:r>
      <w:r>
        <w:rPr>
          <w:highlight w:val="none"/>
        </w:rPr>
        <w:instrText xml:space="preserve"> HYPERLINK \l "_Toc20840" </w:instrText>
      </w:r>
      <w:r>
        <w:rPr>
          <w:highlight w:val="none"/>
        </w:rPr>
        <w:fldChar w:fldCharType="separate"/>
      </w:r>
      <w:r>
        <w:rPr>
          <w:rFonts w:hint="eastAsia" w:hAnsi="宋体" w:cs="宋体"/>
          <w:sz w:val="22"/>
          <w:szCs w:val="22"/>
          <w:highlight w:val="none"/>
        </w:rPr>
        <w:t>第二部分  用户需求书</w:t>
      </w:r>
      <w:r>
        <w:rPr>
          <w:sz w:val="22"/>
          <w:szCs w:val="22"/>
          <w:highlight w:val="none"/>
        </w:rPr>
        <w:tab/>
      </w:r>
      <w:r>
        <w:rPr>
          <w:sz w:val="22"/>
          <w:szCs w:val="22"/>
          <w:highlight w:val="none"/>
        </w:rPr>
        <w:fldChar w:fldCharType="begin"/>
      </w:r>
      <w:r>
        <w:rPr>
          <w:sz w:val="22"/>
          <w:szCs w:val="22"/>
          <w:highlight w:val="none"/>
        </w:rPr>
        <w:instrText xml:space="preserve"> PAGEREF _Toc20840 \h </w:instrText>
      </w:r>
      <w:r>
        <w:rPr>
          <w:sz w:val="22"/>
          <w:szCs w:val="22"/>
          <w:highlight w:val="none"/>
        </w:rPr>
        <w:fldChar w:fldCharType="separate"/>
      </w:r>
      <w:r>
        <w:rPr>
          <w:sz w:val="22"/>
          <w:szCs w:val="22"/>
          <w:highlight w:val="none"/>
        </w:rPr>
        <w:t>5</w:t>
      </w:r>
      <w:r>
        <w:rPr>
          <w:sz w:val="22"/>
          <w:szCs w:val="22"/>
          <w:highlight w:val="none"/>
        </w:rPr>
        <w:fldChar w:fldCharType="end"/>
      </w:r>
      <w:r>
        <w:rPr>
          <w:sz w:val="22"/>
          <w:szCs w:val="22"/>
          <w:highlight w:val="none"/>
        </w:rPr>
        <w:fldChar w:fldCharType="end"/>
      </w:r>
    </w:p>
    <w:p>
      <w:pPr>
        <w:pStyle w:val="32"/>
        <w:tabs>
          <w:tab w:val="right" w:leader="dot" w:pos="9746"/>
        </w:tabs>
        <w:spacing w:line="360" w:lineRule="auto"/>
        <w:rPr>
          <w:sz w:val="22"/>
          <w:szCs w:val="22"/>
          <w:highlight w:val="none"/>
        </w:rPr>
      </w:pPr>
      <w:r>
        <w:rPr>
          <w:highlight w:val="none"/>
        </w:rPr>
        <w:fldChar w:fldCharType="begin"/>
      </w:r>
      <w:r>
        <w:rPr>
          <w:highlight w:val="none"/>
        </w:rPr>
        <w:instrText xml:space="preserve"> HYPERLINK \l "_Toc11727" </w:instrText>
      </w:r>
      <w:r>
        <w:rPr>
          <w:highlight w:val="none"/>
        </w:rPr>
        <w:fldChar w:fldCharType="separate"/>
      </w:r>
      <w:r>
        <w:rPr>
          <w:rFonts w:hint="eastAsia" w:hAnsi="宋体" w:cs="宋体"/>
          <w:sz w:val="22"/>
          <w:szCs w:val="52"/>
          <w:highlight w:val="none"/>
        </w:rPr>
        <w:t>第三部分  比选须知</w:t>
      </w:r>
      <w:r>
        <w:rPr>
          <w:sz w:val="22"/>
          <w:szCs w:val="22"/>
          <w:highlight w:val="none"/>
        </w:rPr>
        <w:tab/>
      </w:r>
      <w:r>
        <w:rPr>
          <w:sz w:val="22"/>
          <w:szCs w:val="22"/>
          <w:highlight w:val="none"/>
        </w:rPr>
        <w:fldChar w:fldCharType="end"/>
      </w:r>
      <w:r>
        <w:rPr>
          <w:sz w:val="22"/>
          <w:szCs w:val="22"/>
          <w:highlight w:val="none"/>
        </w:rPr>
        <w:t>10</w:t>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"_Toc20231" </w:instrText>
      </w:r>
      <w:r>
        <w:rPr>
          <w:highlight w:val="none"/>
        </w:rPr>
        <w:fldChar w:fldCharType="separate"/>
      </w:r>
      <w:r>
        <w:rPr>
          <w:rFonts w:hint="eastAsia" w:hAnsi="宋体" w:cs="宋体"/>
          <w:kern w:val="2"/>
          <w:sz w:val="22"/>
          <w:szCs w:val="32"/>
          <w:highlight w:val="none"/>
        </w:rPr>
        <w:t>一、说  明</w:t>
      </w:r>
      <w:r>
        <w:rPr>
          <w:sz w:val="22"/>
          <w:szCs w:val="22"/>
          <w:highlight w:val="none"/>
        </w:rPr>
        <w:tab/>
      </w:r>
      <w:r>
        <w:rPr>
          <w:sz w:val="22"/>
          <w:szCs w:val="22"/>
          <w:highlight w:val="none"/>
        </w:rPr>
        <w:fldChar w:fldCharType="begin"/>
      </w:r>
      <w:r>
        <w:rPr>
          <w:sz w:val="22"/>
          <w:szCs w:val="22"/>
          <w:highlight w:val="none"/>
        </w:rPr>
        <w:instrText xml:space="preserve"> PAGEREF _Toc20231 \h </w:instrText>
      </w:r>
      <w:r>
        <w:rPr>
          <w:sz w:val="22"/>
          <w:szCs w:val="22"/>
          <w:highlight w:val="none"/>
        </w:rPr>
        <w:fldChar w:fldCharType="separate"/>
      </w:r>
      <w:r>
        <w:rPr>
          <w:sz w:val="22"/>
          <w:szCs w:val="22"/>
          <w:highlight w:val="none"/>
        </w:rPr>
        <w:t>10</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"_Toc13384" </w:instrText>
      </w:r>
      <w:r>
        <w:rPr>
          <w:highlight w:val="none"/>
        </w:rPr>
        <w:fldChar w:fldCharType="separate"/>
      </w:r>
      <w:r>
        <w:rPr>
          <w:rFonts w:hint="eastAsia" w:hAnsi="宋体" w:cs="宋体"/>
          <w:sz w:val="22"/>
          <w:szCs w:val="24"/>
          <w:highlight w:val="none"/>
        </w:rPr>
        <w:t>二、比选文件</w:t>
      </w:r>
      <w:r>
        <w:rPr>
          <w:sz w:val="22"/>
          <w:szCs w:val="22"/>
          <w:highlight w:val="none"/>
        </w:rPr>
        <w:tab/>
      </w:r>
      <w:r>
        <w:rPr>
          <w:sz w:val="22"/>
          <w:szCs w:val="22"/>
          <w:highlight w:val="none"/>
        </w:rPr>
        <w:fldChar w:fldCharType="begin"/>
      </w:r>
      <w:r>
        <w:rPr>
          <w:sz w:val="22"/>
          <w:szCs w:val="22"/>
          <w:highlight w:val="none"/>
        </w:rPr>
        <w:instrText xml:space="preserve"> PAGEREF _Toc13384 \h </w:instrText>
      </w:r>
      <w:r>
        <w:rPr>
          <w:sz w:val="22"/>
          <w:szCs w:val="22"/>
          <w:highlight w:val="none"/>
        </w:rPr>
        <w:fldChar w:fldCharType="separate"/>
      </w:r>
      <w:r>
        <w:rPr>
          <w:sz w:val="22"/>
          <w:szCs w:val="22"/>
          <w:highlight w:val="none"/>
        </w:rPr>
        <w:t>10</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"_Toc9531" </w:instrText>
      </w:r>
      <w:r>
        <w:rPr>
          <w:highlight w:val="none"/>
        </w:rPr>
        <w:fldChar w:fldCharType="separate"/>
      </w:r>
      <w:r>
        <w:rPr>
          <w:rFonts w:hint="eastAsia" w:hAnsi="宋体" w:cs="宋体"/>
          <w:sz w:val="22"/>
          <w:szCs w:val="24"/>
          <w:highlight w:val="none"/>
        </w:rPr>
        <w:t>三、响应文件的编制和数量</w:t>
      </w:r>
      <w:r>
        <w:rPr>
          <w:sz w:val="22"/>
          <w:szCs w:val="22"/>
          <w:highlight w:val="none"/>
        </w:rPr>
        <w:tab/>
      </w:r>
      <w:r>
        <w:rPr>
          <w:sz w:val="22"/>
          <w:szCs w:val="22"/>
          <w:highlight w:val="none"/>
        </w:rPr>
        <w:fldChar w:fldCharType="begin"/>
      </w:r>
      <w:r>
        <w:rPr>
          <w:sz w:val="22"/>
          <w:szCs w:val="22"/>
          <w:highlight w:val="none"/>
        </w:rPr>
        <w:instrText xml:space="preserve"> PAGEREF _Toc9531 \h </w:instrText>
      </w:r>
      <w:r>
        <w:rPr>
          <w:sz w:val="22"/>
          <w:szCs w:val="22"/>
          <w:highlight w:val="none"/>
        </w:rPr>
        <w:fldChar w:fldCharType="separate"/>
      </w:r>
      <w:r>
        <w:rPr>
          <w:sz w:val="22"/>
          <w:szCs w:val="22"/>
          <w:highlight w:val="none"/>
        </w:rPr>
        <w:t>11</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"_Toc15851" </w:instrText>
      </w:r>
      <w:r>
        <w:rPr>
          <w:highlight w:val="none"/>
        </w:rPr>
        <w:fldChar w:fldCharType="separate"/>
      </w:r>
      <w:r>
        <w:rPr>
          <w:rFonts w:hint="eastAsia" w:hAnsi="宋体" w:cs="宋体"/>
          <w:sz w:val="22"/>
          <w:szCs w:val="24"/>
          <w:highlight w:val="none"/>
        </w:rPr>
        <w:t>四、响应文件的递交</w:t>
      </w:r>
      <w:r>
        <w:rPr>
          <w:sz w:val="22"/>
          <w:szCs w:val="22"/>
          <w:highlight w:val="none"/>
        </w:rPr>
        <w:tab/>
      </w:r>
      <w:r>
        <w:rPr>
          <w:sz w:val="22"/>
          <w:szCs w:val="22"/>
          <w:highlight w:val="none"/>
        </w:rPr>
        <w:fldChar w:fldCharType="begin"/>
      </w:r>
      <w:r>
        <w:rPr>
          <w:sz w:val="22"/>
          <w:szCs w:val="22"/>
          <w:highlight w:val="none"/>
        </w:rPr>
        <w:instrText xml:space="preserve"> PAGEREF _Toc15851 \h </w:instrText>
      </w:r>
      <w:r>
        <w:rPr>
          <w:sz w:val="22"/>
          <w:szCs w:val="22"/>
          <w:highlight w:val="none"/>
        </w:rPr>
        <w:fldChar w:fldCharType="separate"/>
      </w:r>
      <w:r>
        <w:rPr>
          <w:sz w:val="22"/>
          <w:szCs w:val="22"/>
          <w:highlight w:val="none"/>
        </w:rPr>
        <w:t>13</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"_Toc2096" </w:instrText>
      </w:r>
      <w:r>
        <w:rPr>
          <w:highlight w:val="none"/>
        </w:rPr>
        <w:fldChar w:fldCharType="separate"/>
      </w:r>
      <w:r>
        <w:rPr>
          <w:rFonts w:hint="eastAsia" w:hAnsi="宋体" w:cs="宋体"/>
          <w:sz w:val="22"/>
          <w:szCs w:val="24"/>
          <w:highlight w:val="none"/>
        </w:rPr>
        <w:t>五、比选及评审</w:t>
      </w:r>
      <w:r>
        <w:rPr>
          <w:sz w:val="22"/>
          <w:szCs w:val="22"/>
          <w:highlight w:val="none"/>
        </w:rPr>
        <w:tab/>
      </w:r>
      <w:r>
        <w:rPr>
          <w:sz w:val="22"/>
          <w:szCs w:val="22"/>
          <w:highlight w:val="none"/>
        </w:rPr>
        <w:fldChar w:fldCharType="begin"/>
      </w:r>
      <w:r>
        <w:rPr>
          <w:sz w:val="22"/>
          <w:szCs w:val="22"/>
          <w:highlight w:val="none"/>
        </w:rPr>
        <w:instrText xml:space="preserve"> PAGEREF _Toc2096 \h </w:instrText>
      </w:r>
      <w:r>
        <w:rPr>
          <w:sz w:val="22"/>
          <w:szCs w:val="22"/>
          <w:highlight w:val="none"/>
        </w:rPr>
        <w:fldChar w:fldCharType="separate"/>
      </w:r>
      <w:r>
        <w:rPr>
          <w:sz w:val="22"/>
          <w:szCs w:val="22"/>
          <w:highlight w:val="none"/>
        </w:rPr>
        <w:t>14</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"_Toc10131" </w:instrText>
      </w:r>
      <w:r>
        <w:rPr>
          <w:highlight w:val="none"/>
        </w:rPr>
        <w:fldChar w:fldCharType="separate"/>
      </w:r>
      <w:r>
        <w:rPr>
          <w:rFonts w:hint="eastAsia" w:hAnsi="宋体" w:cs="宋体"/>
          <w:sz w:val="22"/>
          <w:szCs w:val="24"/>
          <w:highlight w:val="none"/>
        </w:rPr>
        <w:t>六、评审方法、评审程序和评审标准</w:t>
      </w:r>
      <w:r>
        <w:rPr>
          <w:sz w:val="22"/>
          <w:szCs w:val="22"/>
          <w:highlight w:val="none"/>
        </w:rPr>
        <w:tab/>
      </w:r>
      <w:r>
        <w:rPr>
          <w:sz w:val="22"/>
          <w:szCs w:val="22"/>
          <w:highlight w:val="none"/>
        </w:rPr>
        <w:fldChar w:fldCharType="begin"/>
      </w:r>
      <w:r>
        <w:rPr>
          <w:sz w:val="22"/>
          <w:szCs w:val="22"/>
          <w:highlight w:val="none"/>
        </w:rPr>
        <w:instrText xml:space="preserve"> PAGEREF _Toc10131 \h </w:instrText>
      </w:r>
      <w:r>
        <w:rPr>
          <w:sz w:val="22"/>
          <w:szCs w:val="22"/>
          <w:highlight w:val="none"/>
        </w:rPr>
        <w:fldChar w:fldCharType="separate"/>
      </w:r>
      <w:r>
        <w:rPr>
          <w:sz w:val="22"/>
          <w:szCs w:val="22"/>
          <w:highlight w:val="none"/>
        </w:rPr>
        <w:t>15</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"_Toc23880" </w:instrText>
      </w:r>
      <w:r>
        <w:rPr>
          <w:highlight w:val="none"/>
        </w:rPr>
        <w:fldChar w:fldCharType="separate"/>
      </w:r>
      <w:r>
        <w:rPr>
          <w:rFonts w:hint="eastAsia" w:hAnsi="宋体" w:cs="宋体"/>
          <w:sz w:val="22"/>
          <w:szCs w:val="24"/>
          <w:highlight w:val="none"/>
        </w:rPr>
        <w:t>七、质疑和投诉</w:t>
      </w:r>
      <w:r>
        <w:rPr>
          <w:sz w:val="22"/>
          <w:szCs w:val="22"/>
          <w:highlight w:val="none"/>
        </w:rPr>
        <w:tab/>
      </w:r>
      <w:r>
        <w:rPr>
          <w:sz w:val="22"/>
          <w:szCs w:val="22"/>
          <w:highlight w:val="none"/>
        </w:rPr>
        <w:fldChar w:fldCharType="begin"/>
      </w:r>
      <w:r>
        <w:rPr>
          <w:sz w:val="22"/>
          <w:szCs w:val="22"/>
          <w:highlight w:val="none"/>
        </w:rPr>
        <w:instrText xml:space="preserve"> PAGEREF _Toc23880 \h </w:instrText>
      </w:r>
      <w:r>
        <w:rPr>
          <w:sz w:val="22"/>
          <w:szCs w:val="22"/>
          <w:highlight w:val="none"/>
        </w:rPr>
        <w:fldChar w:fldCharType="separate"/>
      </w:r>
      <w:r>
        <w:rPr>
          <w:sz w:val="22"/>
          <w:szCs w:val="22"/>
          <w:highlight w:val="none"/>
        </w:rPr>
        <w:t>18</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"_Toc5439" </w:instrText>
      </w:r>
      <w:r>
        <w:rPr>
          <w:highlight w:val="none"/>
        </w:rPr>
        <w:fldChar w:fldCharType="separate"/>
      </w:r>
      <w:r>
        <w:rPr>
          <w:rFonts w:hint="eastAsia" w:hAnsi="宋体" w:cs="宋体"/>
          <w:sz w:val="22"/>
          <w:szCs w:val="24"/>
          <w:highlight w:val="none"/>
        </w:rPr>
        <w:t>八、合同的订立和履行</w:t>
      </w:r>
      <w:r>
        <w:rPr>
          <w:sz w:val="22"/>
          <w:szCs w:val="22"/>
          <w:highlight w:val="none"/>
        </w:rPr>
        <w:tab/>
      </w:r>
      <w:r>
        <w:rPr>
          <w:sz w:val="22"/>
          <w:szCs w:val="22"/>
          <w:highlight w:val="none"/>
        </w:rPr>
        <w:fldChar w:fldCharType="begin"/>
      </w:r>
      <w:r>
        <w:rPr>
          <w:sz w:val="22"/>
          <w:szCs w:val="22"/>
          <w:highlight w:val="none"/>
        </w:rPr>
        <w:instrText xml:space="preserve"> PAGEREF _Toc5439 \h </w:instrText>
      </w:r>
      <w:r>
        <w:rPr>
          <w:sz w:val="22"/>
          <w:szCs w:val="22"/>
          <w:highlight w:val="none"/>
        </w:rPr>
        <w:fldChar w:fldCharType="separate"/>
      </w:r>
      <w:r>
        <w:rPr>
          <w:sz w:val="22"/>
          <w:szCs w:val="22"/>
          <w:highlight w:val="none"/>
        </w:rPr>
        <w:t>19</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"_Toc25603" </w:instrText>
      </w:r>
      <w:r>
        <w:rPr>
          <w:highlight w:val="none"/>
        </w:rPr>
        <w:fldChar w:fldCharType="separate"/>
      </w:r>
      <w:r>
        <w:rPr>
          <w:rFonts w:hint="eastAsia" w:hAnsi="宋体" w:cs="宋体"/>
          <w:sz w:val="22"/>
          <w:szCs w:val="24"/>
          <w:highlight w:val="none"/>
        </w:rPr>
        <w:t>九、适用法律、政策</w:t>
      </w:r>
      <w:r>
        <w:rPr>
          <w:sz w:val="22"/>
          <w:szCs w:val="22"/>
          <w:highlight w:val="none"/>
        </w:rPr>
        <w:tab/>
      </w:r>
      <w:r>
        <w:rPr>
          <w:sz w:val="22"/>
          <w:szCs w:val="22"/>
          <w:highlight w:val="none"/>
        </w:rPr>
        <w:fldChar w:fldCharType="begin"/>
      </w:r>
      <w:r>
        <w:rPr>
          <w:sz w:val="22"/>
          <w:szCs w:val="22"/>
          <w:highlight w:val="none"/>
        </w:rPr>
        <w:instrText xml:space="preserve"> PAGEREF _Toc25603 \h </w:instrText>
      </w:r>
      <w:r>
        <w:rPr>
          <w:sz w:val="22"/>
          <w:szCs w:val="22"/>
          <w:highlight w:val="none"/>
        </w:rPr>
        <w:fldChar w:fldCharType="separate"/>
      </w:r>
      <w:r>
        <w:rPr>
          <w:sz w:val="22"/>
          <w:szCs w:val="22"/>
          <w:highlight w:val="none"/>
        </w:rPr>
        <w:t>20</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"_Toc19950" </w:instrText>
      </w:r>
      <w:r>
        <w:rPr>
          <w:highlight w:val="none"/>
        </w:rPr>
        <w:fldChar w:fldCharType="separate"/>
      </w:r>
      <w:r>
        <w:rPr>
          <w:rFonts w:hint="eastAsia" w:hAnsi="宋体" w:cs="宋体"/>
          <w:sz w:val="22"/>
          <w:szCs w:val="24"/>
          <w:highlight w:val="none"/>
        </w:rPr>
        <w:t>十、比选文件的解释权</w:t>
      </w:r>
      <w:r>
        <w:rPr>
          <w:sz w:val="22"/>
          <w:szCs w:val="22"/>
          <w:highlight w:val="none"/>
        </w:rPr>
        <w:tab/>
      </w:r>
      <w:r>
        <w:rPr>
          <w:sz w:val="22"/>
          <w:szCs w:val="22"/>
          <w:highlight w:val="none"/>
        </w:rPr>
        <w:fldChar w:fldCharType="begin"/>
      </w:r>
      <w:r>
        <w:rPr>
          <w:sz w:val="22"/>
          <w:szCs w:val="22"/>
          <w:highlight w:val="none"/>
        </w:rPr>
        <w:instrText xml:space="preserve"> PAGEREF _Toc19950 \h </w:instrText>
      </w:r>
      <w:r>
        <w:rPr>
          <w:sz w:val="22"/>
          <w:szCs w:val="22"/>
          <w:highlight w:val="none"/>
        </w:rPr>
        <w:fldChar w:fldCharType="separate"/>
      </w:r>
      <w:r>
        <w:rPr>
          <w:sz w:val="22"/>
          <w:szCs w:val="22"/>
          <w:highlight w:val="none"/>
        </w:rPr>
        <w:t>21</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"_Toc7931" </w:instrText>
      </w:r>
      <w:r>
        <w:rPr>
          <w:highlight w:val="none"/>
        </w:rPr>
        <w:fldChar w:fldCharType="separate"/>
      </w:r>
      <w:r>
        <w:rPr>
          <w:rFonts w:hint="eastAsia" w:hAnsi="宋体" w:cs="宋体"/>
          <w:sz w:val="22"/>
          <w:szCs w:val="24"/>
          <w:highlight w:val="none"/>
        </w:rPr>
        <w:t>十一、评审表格</w:t>
      </w:r>
      <w:r>
        <w:rPr>
          <w:sz w:val="22"/>
          <w:szCs w:val="22"/>
          <w:highlight w:val="none"/>
        </w:rPr>
        <w:tab/>
      </w:r>
      <w:r>
        <w:rPr>
          <w:sz w:val="22"/>
          <w:szCs w:val="22"/>
          <w:highlight w:val="none"/>
        </w:rPr>
        <w:fldChar w:fldCharType="begin"/>
      </w:r>
      <w:r>
        <w:rPr>
          <w:sz w:val="22"/>
          <w:szCs w:val="22"/>
          <w:highlight w:val="none"/>
        </w:rPr>
        <w:instrText xml:space="preserve"> PAGEREF _Toc7931 \h </w:instrText>
      </w:r>
      <w:r>
        <w:rPr>
          <w:sz w:val="22"/>
          <w:szCs w:val="22"/>
          <w:highlight w:val="none"/>
        </w:rPr>
        <w:fldChar w:fldCharType="separate"/>
      </w:r>
      <w:r>
        <w:rPr>
          <w:sz w:val="22"/>
          <w:szCs w:val="22"/>
          <w:highlight w:val="none"/>
        </w:rPr>
        <w:t>22</w:t>
      </w:r>
      <w:r>
        <w:rPr>
          <w:sz w:val="22"/>
          <w:szCs w:val="22"/>
          <w:highlight w:val="none"/>
        </w:rPr>
        <w:fldChar w:fldCharType="end"/>
      </w:r>
      <w:r>
        <w:rPr>
          <w:sz w:val="22"/>
          <w:szCs w:val="22"/>
          <w:highlight w:val="none"/>
        </w:rPr>
        <w:fldChar w:fldCharType="end"/>
      </w:r>
    </w:p>
    <w:p>
      <w:pPr>
        <w:pStyle w:val="32"/>
        <w:tabs>
          <w:tab w:val="right" w:leader="dot" w:pos="9746"/>
        </w:tabs>
        <w:spacing w:line="360" w:lineRule="auto"/>
        <w:rPr>
          <w:sz w:val="22"/>
          <w:szCs w:val="22"/>
          <w:highlight w:val="none"/>
        </w:rPr>
      </w:pPr>
      <w:r>
        <w:rPr>
          <w:highlight w:val="none"/>
        </w:rPr>
        <w:fldChar w:fldCharType="begin"/>
      </w:r>
      <w:r>
        <w:rPr>
          <w:highlight w:val="none"/>
        </w:rPr>
        <w:instrText xml:space="preserve"> HYPERLINK \l "_Toc2837" </w:instrText>
      </w:r>
      <w:r>
        <w:rPr>
          <w:highlight w:val="none"/>
        </w:rPr>
        <w:fldChar w:fldCharType="separate"/>
      </w:r>
      <w:r>
        <w:rPr>
          <w:rFonts w:hint="eastAsia" w:hAnsi="宋体" w:cs="宋体"/>
          <w:sz w:val="22"/>
          <w:szCs w:val="52"/>
          <w:highlight w:val="none"/>
        </w:rPr>
        <w:t>第四部分  合同书格式</w:t>
      </w:r>
      <w:r>
        <w:rPr>
          <w:sz w:val="22"/>
          <w:szCs w:val="22"/>
          <w:highlight w:val="none"/>
        </w:rPr>
        <w:tab/>
      </w:r>
      <w:r>
        <w:rPr>
          <w:sz w:val="22"/>
          <w:szCs w:val="22"/>
          <w:highlight w:val="none"/>
        </w:rPr>
        <w:fldChar w:fldCharType="begin"/>
      </w:r>
      <w:r>
        <w:rPr>
          <w:sz w:val="22"/>
          <w:szCs w:val="22"/>
          <w:highlight w:val="none"/>
        </w:rPr>
        <w:instrText xml:space="preserve"> PAGEREF _Toc2837 \h </w:instrText>
      </w:r>
      <w:r>
        <w:rPr>
          <w:sz w:val="22"/>
          <w:szCs w:val="22"/>
          <w:highlight w:val="none"/>
        </w:rPr>
        <w:fldChar w:fldCharType="separate"/>
      </w:r>
      <w:r>
        <w:rPr>
          <w:sz w:val="22"/>
          <w:szCs w:val="22"/>
          <w:highlight w:val="none"/>
        </w:rPr>
        <w:t>25</w:t>
      </w:r>
      <w:r>
        <w:rPr>
          <w:sz w:val="22"/>
          <w:szCs w:val="22"/>
          <w:highlight w:val="none"/>
        </w:rPr>
        <w:fldChar w:fldCharType="end"/>
      </w:r>
      <w:r>
        <w:rPr>
          <w:sz w:val="22"/>
          <w:szCs w:val="22"/>
          <w:highlight w:val="none"/>
        </w:rPr>
        <w:fldChar w:fldCharType="end"/>
      </w:r>
    </w:p>
    <w:p>
      <w:pPr>
        <w:pStyle w:val="32"/>
        <w:tabs>
          <w:tab w:val="right" w:leader="dot" w:pos="9746"/>
        </w:tabs>
        <w:spacing w:line="360" w:lineRule="auto"/>
        <w:rPr>
          <w:sz w:val="22"/>
          <w:szCs w:val="22"/>
          <w:highlight w:val="none"/>
        </w:rPr>
      </w:pPr>
      <w:r>
        <w:rPr>
          <w:highlight w:val="none"/>
        </w:rPr>
        <w:fldChar w:fldCharType="begin"/>
      </w:r>
      <w:r>
        <w:rPr>
          <w:highlight w:val="none"/>
        </w:rPr>
        <w:instrText xml:space="preserve"> HYPERLINK \l "_Toc17905" </w:instrText>
      </w:r>
      <w:r>
        <w:rPr>
          <w:highlight w:val="none"/>
        </w:rPr>
        <w:fldChar w:fldCharType="separate"/>
      </w:r>
      <w:r>
        <w:rPr>
          <w:rFonts w:hint="eastAsia" w:hAnsi="宋体" w:cs="宋体"/>
          <w:sz w:val="22"/>
          <w:szCs w:val="52"/>
          <w:highlight w:val="none"/>
        </w:rPr>
        <w:t>第五部分响应文件格式</w:t>
      </w:r>
      <w:r>
        <w:rPr>
          <w:sz w:val="22"/>
          <w:szCs w:val="22"/>
          <w:highlight w:val="none"/>
        </w:rPr>
        <w:tab/>
      </w:r>
      <w:r>
        <w:rPr>
          <w:sz w:val="22"/>
          <w:szCs w:val="22"/>
          <w:highlight w:val="none"/>
        </w:rPr>
        <w:fldChar w:fldCharType="begin"/>
      </w:r>
      <w:r>
        <w:rPr>
          <w:sz w:val="22"/>
          <w:szCs w:val="22"/>
          <w:highlight w:val="none"/>
        </w:rPr>
        <w:instrText xml:space="preserve"> PAGEREF _Toc17905 \h </w:instrText>
      </w:r>
      <w:r>
        <w:rPr>
          <w:sz w:val="22"/>
          <w:szCs w:val="22"/>
          <w:highlight w:val="none"/>
        </w:rPr>
        <w:fldChar w:fldCharType="separate"/>
      </w:r>
      <w:r>
        <w:rPr>
          <w:sz w:val="22"/>
          <w:szCs w:val="22"/>
          <w:highlight w:val="none"/>
        </w:rPr>
        <w:t>31</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"_Toc277" </w:instrText>
      </w:r>
      <w:r>
        <w:rPr>
          <w:highlight w:val="none"/>
        </w:rPr>
        <w:fldChar w:fldCharType="separate"/>
      </w:r>
      <w:r>
        <w:rPr>
          <w:rFonts w:hint="eastAsia" w:hAnsi="宋体" w:cs="宋体"/>
          <w:sz w:val="22"/>
          <w:szCs w:val="40"/>
          <w:highlight w:val="none"/>
        </w:rPr>
        <w:t>一、自查与响应表</w:t>
      </w:r>
      <w:r>
        <w:rPr>
          <w:sz w:val="22"/>
          <w:szCs w:val="22"/>
          <w:highlight w:val="none"/>
        </w:rPr>
        <w:tab/>
      </w:r>
      <w:r>
        <w:rPr>
          <w:sz w:val="22"/>
          <w:szCs w:val="22"/>
          <w:highlight w:val="none"/>
        </w:rPr>
        <w:fldChar w:fldCharType="begin"/>
      </w:r>
      <w:r>
        <w:rPr>
          <w:sz w:val="22"/>
          <w:szCs w:val="22"/>
          <w:highlight w:val="none"/>
        </w:rPr>
        <w:instrText xml:space="preserve"> PAGEREF _Toc277 \h </w:instrText>
      </w:r>
      <w:r>
        <w:rPr>
          <w:sz w:val="22"/>
          <w:szCs w:val="22"/>
          <w:highlight w:val="none"/>
        </w:rPr>
        <w:fldChar w:fldCharType="separate"/>
      </w:r>
      <w:r>
        <w:rPr>
          <w:sz w:val="22"/>
          <w:szCs w:val="22"/>
          <w:highlight w:val="none"/>
        </w:rPr>
        <w:t>34</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"_Toc4341" </w:instrText>
      </w:r>
      <w:r>
        <w:rPr>
          <w:highlight w:val="none"/>
        </w:rPr>
        <w:fldChar w:fldCharType="separate"/>
      </w:r>
      <w:r>
        <w:rPr>
          <w:rFonts w:hint="eastAsia" w:hAnsi="宋体" w:cs="宋体"/>
          <w:sz w:val="22"/>
          <w:szCs w:val="40"/>
          <w:highlight w:val="none"/>
        </w:rPr>
        <w:t>二、资格性及符合性文件</w:t>
      </w:r>
      <w:r>
        <w:rPr>
          <w:sz w:val="22"/>
          <w:szCs w:val="22"/>
          <w:highlight w:val="none"/>
        </w:rPr>
        <w:tab/>
      </w:r>
      <w:r>
        <w:rPr>
          <w:sz w:val="22"/>
          <w:szCs w:val="22"/>
          <w:highlight w:val="none"/>
        </w:rPr>
        <w:fldChar w:fldCharType="begin"/>
      </w:r>
      <w:r>
        <w:rPr>
          <w:sz w:val="22"/>
          <w:szCs w:val="22"/>
          <w:highlight w:val="none"/>
        </w:rPr>
        <w:instrText xml:space="preserve"> PAGEREF _Toc4341 \h </w:instrText>
      </w:r>
      <w:r>
        <w:rPr>
          <w:sz w:val="22"/>
          <w:szCs w:val="22"/>
          <w:highlight w:val="none"/>
        </w:rPr>
        <w:fldChar w:fldCharType="separate"/>
      </w:r>
      <w:r>
        <w:rPr>
          <w:sz w:val="22"/>
          <w:szCs w:val="22"/>
          <w:highlight w:val="none"/>
        </w:rPr>
        <w:t>39</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"_Toc20509" </w:instrText>
      </w:r>
      <w:r>
        <w:rPr>
          <w:highlight w:val="none"/>
        </w:rPr>
        <w:fldChar w:fldCharType="separate"/>
      </w:r>
      <w:r>
        <w:rPr>
          <w:rFonts w:hint="eastAsia" w:cs="宋体"/>
          <w:sz w:val="22"/>
          <w:szCs w:val="22"/>
          <w:highlight w:val="none"/>
        </w:rPr>
        <w:t>三、商务部分</w:t>
      </w:r>
      <w:r>
        <w:rPr>
          <w:sz w:val="22"/>
          <w:szCs w:val="22"/>
          <w:highlight w:val="none"/>
        </w:rPr>
        <w:tab/>
      </w:r>
      <w:r>
        <w:rPr>
          <w:sz w:val="22"/>
          <w:szCs w:val="22"/>
          <w:highlight w:val="none"/>
        </w:rPr>
        <w:fldChar w:fldCharType="begin"/>
      </w:r>
      <w:r>
        <w:rPr>
          <w:sz w:val="22"/>
          <w:szCs w:val="22"/>
          <w:highlight w:val="none"/>
        </w:rPr>
        <w:instrText xml:space="preserve"> PAGEREF _Toc20509 \h </w:instrText>
      </w:r>
      <w:r>
        <w:rPr>
          <w:sz w:val="22"/>
          <w:szCs w:val="22"/>
          <w:highlight w:val="none"/>
        </w:rPr>
        <w:fldChar w:fldCharType="separate"/>
      </w:r>
      <w:r>
        <w:rPr>
          <w:sz w:val="22"/>
          <w:szCs w:val="22"/>
          <w:highlight w:val="none"/>
        </w:rPr>
        <w:t>46</w:t>
      </w:r>
      <w:r>
        <w:rPr>
          <w:sz w:val="22"/>
          <w:szCs w:val="22"/>
          <w:highlight w:val="none"/>
        </w:rPr>
        <w:fldChar w:fldCharType="end"/>
      </w:r>
      <w:r>
        <w:rPr>
          <w:sz w:val="22"/>
          <w:szCs w:val="22"/>
          <w:highlight w:val="none"/>
        </w:rPr>
        <w:fldChar w:fldCharType="end"/>
      </w:r>
    </w:p>
    <w:p>
      <w:pPr>
        <w:pStyle w:val="3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"_Toc28217" </w:instrText>
      </w:r>
      <w:r>
        <w:rPr>
          <w:highlight w:val="none"/>
        </w:rPr>
        <w:fldChar w:fldCharType="separate"/>
      </w:r>
      <w:r>
        <w:rPr>
          <w:rFonts w:hint="eastAsia" w:cs="宋体"/>
          <w:sz w:val="22"/>
          <w:szCs w:val="22"/>
          <w:highlight w:val="none"/>
        </w:rPr>
        <w:t>四、技术部分</w:t>
      </w:r>
      <w:r>
        <w:rPr>
          <w:sz w:val="22"/>
          <w:szCs w:val="22"/>
          <w:highlight w:val="none"/>
        </w:rPr>
        <w:tab/>
      </w:r>
      <w:r>
        <w:rPr>
          <w:sz w:val="22"/>
          <w:szCs w:val="22"/>
          <w:highlight w:val="none"/>
        </w:rPr>
        <w:fldChar w:fldCharType="begin"/>
      </w:r>
      <w:r>
        <w:rPr>
          <w:sz w:val="22"/>
          <w:szCs w:val="22"/>
          <w:highlight w:val="none"/>
        </w:rPr>
        <w:instrText xml:space="preserve"> PAGEREF _Toc28217 \h </w:instrText>
      </w:r>
      <w:r>
        <w:rPr>
          <w:sz w:val="22"/>
          <w:szCs w:val="22"/>
          <w:highlight w:val="none"/>
        </w:rPr>
        <w:fldChar w:fldCharType="separate"/>
      </w:r>
      <w:r>
        <w:rPr>
          <w:sz w:val="22"/>
          <w:szCs w:val="22"/>
          <w:highlight w:val="none"/>
        </w:rPr>
        <w:t>49</w:t>
      </w:r>
      <w:r>
        <w:rPr>
          <w:sz w:val="22"/>
          <w:szCs w:val="22"/>
          <w:highlight w:val="none"/>
        </w:rPr>
        <w:fldChar w:fldCharType="end"/>
      </w:r>
      <w:r>
        <w:rPr>
          <w:sz w:val="22"/>
          <w:szCs w:val="22"/>
          <w:highlight w:val="none"/>
        </w:rPr>
        <w:fldChar w:fldCharType="end"/>
      </w:r>
    </w:p>
    <w:p>
      <w:pPr>
        <w:pStyle w:val="32"/>
        <w:tabs>
          <w:tab w:val="right" w:leader="dot" w:pos="9746"/>
        </w:tabs>
        <w:spacing w:line="360" w:lineRule="auto"/>
        <w:rPr>
          <w:color w:val="000000" w:themeColor="text1"/>
          <w:sz w:val="22"/>
          <w:szCs w:val="22"/>
          <w:highlight w:val="none"/>
        </w:rPr>
      </w:pPr>
      <w:r>
        <w:rPr>
          <w:highlight w:val="none"/>
        </w:rPr>
        <w:fldChar w:fldCharType="begin"/>
      </w:r>
      <w:r>
        <w:rPr>
          <w:highlight w:val="none"/>
        </w:rPr>
        <w:instrText xml:space="preserve"> HYPERLINK \l "_Toc32524" </w:instrText>
      </w:r>
      <w:r>
        <w:rPr>
          <w:highlight w:val="none"/>
        </w:rPr>
        <w:fldChar w:fldCharType="separate"/>
      </w:r>
      <w:r>
        <w:rPr>
          <w:rFonts w:hint="eastAsia" w:hAnsi="宋体" w:cs="宋体"/>
          <w:bCs w:val="0"/>
          <w:color w:val="000000" w:themeColor="text1"/>
          <w:sz w:val="22"/>
          <w:szCs w:val="36"/>
          <w:highlight w:val="none"/>
        </w:rPr>
        <w:t>第六部分  询问函、质疑函、投诉书格式</w:t>
      </w:r>
      <w:r>
        <w:rPr>
          <w:color w:val="000000" w:themeColor="text1"/>
          <w:sz w:val="22"/>
          <w:szCs w:val="22"/>
          <w:highlight w:val="none"/>
        </w:rPr>
        <w:tab/>
      </w:r>
      <w:r>
        <w:rPr>
          <w:color w:val="000000" w:themeColor="text1"/>
          <w:sz w:val="22"/>
          <w:szCs w:val="22"/>
          <w:highlight w:val="none"/>
        </w:rPr>
        <w:fldChar w:fldCharType="end"/>
      </w:r>
      <w:r>
        <w:rPr>
          <w:color w:val="000000" w:themeColor="text1"/>
          <w:sz w:val="22"/>
          <w:szCs w:val="22"/>
          <w:highlight w:val="none"/>
        </w:rPr>
        <w:t>47</w:t>
      </w:r>
    </w:p>
    <w:p>
      <w:pPr>
        <w:spacing w:line="360" w:lineRule="auto"/>
        <w:rPr>
          <w:rFonts w:hAnsi="宋体" w:cs="宋体"/>
          <w:b/>
          <w:sz w:val="40"/>
          <w:szCs w:val="40"/>
          <w:highlight w:val="none"/>
        </w:rPr>
        <w:sectPr>
          <w:pgSz w:w="11906" w:h="16838"/>
          <w:pgMar w:top="1440" w:right="1080" w:bottom="1440" w:left="1080" w:header="851" w:footer="590" w:gutter="0"/>
          <w:pgNumType w:start="1"/>
          <w:cols w:space="720" w:num="1"/>
          <w:docGrid w:linePitch="312" w:charSpace="0"/>
        </w:sectPr>
      </w:pPr>
      <w:r>
        <w:rPr>
          <w:rFonts w:hint="eastAsia" w:hAnsi="宋体" w:cs="宋体"/>
          <w:bCs/>
          <w:caps/>
          <w:sz w:val="22"/>
          <w:szCs w:val="40"/>
          <w:highlight w:val="none"/>
        </w:rPr>
        <w:fldChar w:fldCharType="end"/>
      </w:r>
    </w:p>
    <w:p>
      <w:pPr>
        <w:spacing w:line="360" w:lineRule="auto"/>
        <w:jc w:val="center"/>
        <w:rPr>
          <w:rFonts w:hAnsi="宋体" w:cs="宋体"/>
          <w:b/>
          <w:sz w:val="44"/>
          <w:highlight w:val="none"/>
        </w:rPr>
      </w:pPr>
      <w:bookmarkStart w:id="0" w:name="_Toc364352541"/>
      <w:bookmarkStart w:id="1" w:name="_Toc360483204"/>
    </w:p>
    <w:p>
      <w:pPr>
        <w:spacing w:line="360" w:lineRule="auto"/>
        <w:jc w:val="center"/>
        <w:rPr>
          <w:rFonts w:hAnsi="宋体" w:cs="宋体"/>
          <w:b/>
          <w:sz w:val="44"/>
          <w:highlight w:val="none"/>
        </w:rPr>
      </w:pPr>
    </w:p>
    <w:p>
      <w:pPr>
        <w:spacing w:line="360" w:lineRule="auto"/>
        <w:jc w:val="center"/>
        <w:rPr>
          <w:rFonts w:hAnsi="宋体" w:cs="宋体"/>
          <w:b/>
          <w:sz w:val="44"/>
          <w:highlight w:val="none"/>
        </w:rPr>
      </w:pPr>
    </w:p>
    <w:p>
      <w:pPr>
        <w:spacing w:line="360" w:lineRule="auto"/>
        <w:jc w:val="center"/>
        <w:rPr>
          <w:rFonts w:hAnsi="宋体" w:cs="宋体"/>
          <w:b/>
          <w:sz w:val="44"/>
          <w:highlight w:val="none"/>
        </w:rPr>
      </w:pPr>
    </w:p>
    <w:p>
      <w:pPr>
        <w:spacing w:line="360" w:lineRule="auto"/>
        <w:jc w:val="center"/>
        <w:rPr>
          <w:rFonts w:hAnsi="宋体" w:cs="宋体"/>
          <w:b/>
          <w:sz w:val="44"/>
          <w:highlight w:val="none"/>
        </w:rPr>
      </w:pPr>
    </w:p>
    <w:p>
      <w:pPr>
        <w:spacing w:line="360" w:lineRule="auto"/>
        <w:jc w:val="center"/>
        <w:rPr>
          <w:rFonts w:hAnsi="宋体" w:cs="宋体"/>
          <w:b/>
          <w:sz w:val="44"/>
          <w:highlight w:val="none"/>
        </w:rPr>
      </w:pPr>
    </w:p>
    <w:p>
      <w:pPr>
        <w:spacing w:line="360" w:lineRule="auto"/>
        <w:jc w:val="center"/>
        <w:outlineLvl w:val="0"/>
        <w:rPr>
          <w:rFonts w:hAnsi="宋体" w:cs="宋体"/>
          <w:b/>
          <w:sz w:val="44"/>
          <w:highlight w:val="none"/>
        </w:rPr>
      </w:pPr>
      <w:bookmarkStart w:id="2" w:name="_Toc5988"/>
      <w:r>
        <w:rPr>
          <w:rFonts w:hint="eastAsia" w:hAnsi="宋体" w:cs="宋体"/>
          <w:b/>
          <w:sz w:val="44"/>
          <w:highlight w:val="none"/>
        </w:rPr>
        <w:t>第一部分</w:t>
      </w:r>
      <w:bookmarkEnd w:id="0"/>
      <w:bookmarkEnd w:id="1"/>
      <w:bookmarkStart w:id="3" w:name="_Toc360483205"/>
      <w:bookmarkEnd w:id="3"/>
      <w:bookmarkStart w:id="4" w:name="_Toc364352542"/>
      <w:bookmarkEnd w:id="4"/>
      <w:r>
        <w:rPr>
          <w:rFonts w:hint="eastAsia" w:hAnsi="宋体" w:cs="宋体"/>
          <w:b/>
          <w:sz w:val="44"/>
          <w:highlight w:val="none"/>
        </w:rPr>
        <w:t xml:space="preserve">  比选公告</w:t>
      </w:r>
      <w:bookmarkEnd w:id="2"/>
    </w:p>
    <w:p>
      <w:pPr>
        <w:spacing w:line="360" w:lineRule="auto"/>
        <w:jc w:val="center"/>
        <w:rPr>
          <w:rFonts w:hAnsi="宋体" w:cs="宋体"/>
          <w:sz w:val="24"/>
          <w:highlight w:val="none"/>
        </w:rPr>
      </w:pPr>
    </w:p>
    <w:p>
      <w:pPr>
        <w:spacing w:line="360" w:lineRule="auto"/>
        <w:jc w:val="center"/>
        <w:rPr>
          <w:rFonts w:hAnsi="宋体" w:cs="宋体"/>
          <w:sz w:val="24"/>
          <w:highlight w:val="none"/>
        </w:rPr>
      </w:pPr>
    </w:p>
    <w:p>
      <w:pPr>
        <w:spacing w:line="360" w:lineRule="auto"/>
        <w:ind w:left="813" w:hanging="813" w:hangingChars="225"/>
        <w:jc w:val="center"/>
        <w:rPr>
          <w:rFonts w:hAnsi="宋体" w:cs="宋体"/>
          <w:b/>
          <w:kern w:val="28"/>
          <w:sz w:val="36"/>
          <w:szCs w:val="36"/>
          <w:highlight w:val="none"/>
        </w:rPr>
        <w:sectPr>
          <w:headerReference r:id="rId9" w:type="default"/>
          <w:footerReference r:id="rId10" w:type="default"/>
          <w:pgSz w:w="11906" w:h="16838"/>
          <w:pgMar w:top="1440" w:right="1080" w:bottom="1440" w:left="1080" w:header="851" w:footer="851" w:gutter="0"/>
          <w:pgNumType w:start="1"/>
          <w:cols w:space="720" w:num="1"/>
          <w:docGrid w:linePitch="312" w:charSpace="0"/>
        </w:sectPr>
      </w:pPr>
    </w:p>
    <w:p>
      <w:pPr>
        <w:tabs>
          <w:tab w:val="left" w:pos="1665"/>
        </w:tabs>
        <w:spacing w:line="336" w:lineRule="auto"/>
        <w:ind w:firstLine="883" w:firstLineChars="200"/>
        <w:jc w:val="center"/>
        <w:rPr>
          <w:rFonts w:hAnsi="宋体" w:cs="宋体"/>
          <w:b/>
          <w:kern w:val="28"/>
          <w:sz w:val="44"/>
          <w:szCs w:val="44"/>
          <w:highlight w:val="none"/>
        </w:rPr>
      </w:pPr>
      <w:r>
        <w:rPr>
          <w:rFonts w:hint="eastAsia" w:hAnsi="宋体" w:cs="宋体"/>
          <w:b/>
          <w:kern w:val="28"/>
          <w:sz w:val="44"/>
          <w:szCs w:val="44"/>
          <w:highlight w:val="none"/>
        </w:rPr>
        <w:t>北秀大厦12楼场地维护修缮工程施工项目</w:t>
      </w:r>
    </w:p>
    <w:p>
      <w:pPr>
        <w:tabs>
          <w:tab w:val="left" w:pos="1665"/>
        </w:tabs>
        <w:spacing w:line="336" w:lineRule="auto"/>
        <w:ind w:firstLine="883" w:firstLineChars="200"/>
        <w:jc w:val="center"/>
        <w:rPr>
          <w:rFonts w:hAnsi="宋体" w:cs="宋体"/>
          <w:b/>
          <w:kern w:val="28"/>
          <w:sz w:val="44"/>
          <w:szCs w:val="44"/>
          <w:highlight w:val="none"/>
        </w:rPr>
      </w:pPr>
      <w:r>
        <w:rPr>
          <w:rFonts w:hint="eastAsia" w:hAnsi="宋体" w:cs="宋体"/>
          <w:b/>
          <w:kern w:val="28"/>
          <w:sz w:val="44"/>
          <w:szCs w:val="44"/>
          <w:highlight w:val="none"/>
        </w:rPr>
        <w:t>比选公告</w:t>
      </w:r>
    </w:p>
    <w:p>
      <w:pPr>
        <w:spacing w:line="360" w:lineRule="auto"/>
        <w:jc w:val="center"/>
        <w:rPr>
          <w:rFonts w:hAnsi="宋体"/>
          <w:b/>
          <w:sz w:val="28"/>
          <w:szCs w:val="28"/>
          <w:highlight w:val="none"/>
        </w:rPr>
      </w:pPr>
    </w:p>
    <w:p>
      <w:pPr>
        <w:spacing w:line="360" w:lineRule="auto"/>
        <w:jc w:val="center"/>
        <w:rPr>
          <w:rFonts w:hAnsi="宋体"/>
          <w:b/>
          <w:sz w:val="28"/>
          <w:szCs w:val="28"/>
          <w:highlight w:val="none"/>
        </w:rPr>
      </w:pPr>
      <w:r>
        <w:rPr>
          <w:rFonts w:hint="eastAsia" w:hAnsi="宋体"/>
          <w:b/>
          <w:sz w:val="28"/>
          <w:szCs w:val="28"/>
          <w:highlight w:val="none"/>
        </w:rPr>
        <w:t>项目概况</w:t>
      </w:r>
    </w:p>
    <w:p>
      <w:pPr>
        <w:spacing w:line="360" w:lineRule="auto"/>
        <w:ind w:firstLine="560" w:firstLineChars="200"/>
        <w:rPr>
          <w:rFonts w:hAnsi="宋体"/>
          <w:sz w:val="28"/>
          <w:szCs w:val="28"/>
          <w:highlight w:val="none"/>
        </w:rPr>
      </w:pPr>
      <w:r>
        <w:rPr>
          <w:rFonts w:hint="eastAsia" w:hAnsi="宋体"/>
          <w:sz w:val="28"/>
          <w:szCs w:val="28"/>
          <w:highlight w:val="none"/>
          <w:u w:val="single"/>
        </w:rPr>
        <w:t>北秀大厦12楼场地维护修缮工程施工项目</w:t>
      </w:r>
      <w:r>
        <w:rPr>
          <w:rFonts w:hint="eastAsia" w:hAnsi="宋体"/>
          <w:sz w:val="28"/>
          <w:szCs w:val="28"/>
          <w:highlight w:val="none"/>
        </w:rPr>
        <w:t>的潜在供应商应在</w:t>
      </w:r>
      <w:r>
        <w:rPr>
          <w:rFonts w:hint="eastAsia" w:hAnsi="宋体" w:cs="宋体"/>
          <w:sz w:val="28"/>
          <w:szCs w:val="28"/>
          <w:highlight w:val="none"/>
          <w:u w:val="single"/>
        </w:rPr>
        <w:t>广州市越秀区小北路266号北秀大厦七楼办公室二室</w:t>
      </w:r>
      <w:r>
        <w:rPr>
          <w:rFonts w:hint="eastAsia" w:hAnsi="宋体"/>
          <w:sz w:val="28"/>
          <w:szCs w:val="28"/>
          <w:highlight w:val="none"/>
        </w:rPr>
        <w:t>获取比选文件，并于</w:t>
      </w:r>
      <w:r>
        <w:rPr>
          <w:rFonts w:hint="eastAsia" w:hAnsi="宋体" w:cs="宋体"/>
          <w:bCs/>
          <w:sz w:val="28"/>
          <w:szCs w:val="28"/>
          <w:highlight w:val="none"/>
          <w:u w:val="single"/>
        </w:rPr>
        <w:t>2022年</w:t>
      </w:r>
      <w:r>
        <w:rPr>
          <w:rFonts w:hint="eastAsia" w:hAnsi="宋体" w:cs="宋体"/>
          <w:bCs/>
          <w:sz w:val="28"/>
          <w:szCs w:val="28"/>
          <w:highlight w:val="none"/>
          <w:u w:val="single"/>
          <w:lang w:val="en-US" w:eastAsia="zh-CN"/>
        </w:rPr>
        <w:t>8</w:t>
      </w:r>
      <w:r>
        <w:rPr>
          <w:rFonts w:hint="eastAsia" w:hAnsi="宋体" w:cs="宋体"/>
          <w:bCs/>
          <w:sz w:val="28"/>
          <w:szCs w:val="28"/>
          <w:highlight w:val="none"/>
          <w:u w:val="single"/>
        </w:rPr>
        <w:t xml:space="preserve">月 </w:t>
      </w:r>
      <w:r>
        <w:rPr>
          <w:rFonts w:hint="eastAsia" w:hAnsi="宋体" w:cs="宋体"/>
          <w:bCs/>
          <w:sz w:val="28"/>
          <w:szCs w:val="28"/>
          <w:highlight w:val="none"/>
          <w:u w:val="single"/>
          <w:lang w:val="en-US" w:eastAsia="zh-CN"/>
        </w:rPr>
        <w:t>15</w:t>
      </w:r>
      <w:r>
        <w:rPr>
          <w:rFonts w:hint="eastAsia" w:hAnsi="宋体" w:cs="宋体"/>
          <w:bCs/>
          <w:sz w:val="28"/>
          <w:szCs w:val="28"/>
          <w:highlight w:val="none"/>
          <w:u w:val="single"/>
        </w:rPr>
        <w:t>日</w:t>
      </w:r>
      <w:r>
        <w:rPr>
          <w:rFonts w:hint="eastAsia" w:hAnsi="宋体" w:cs="宋体"/>
          <w:bCs/>
          <w:sz w:val="28"/>
          <w:szCs w:val="28"/>
          <w:highlight w:val="none"/>
          <w:u w:val="single"/>
          <w:lang w:val="en-US" w:eastAsia="zh-CN"/>
        </w:rPr>
        <w:t>12</w:t>
      </w:r>
      <w:r>
        <w:rPr>
          <w:rFonts w:hint="eastAsia" w:hAnsi="宋体" w:cs="宋体"/>
          <w:bCs/>
          <w:sz w:val="28"/>
          <w:szCs w:val="28"/>
          <w:highlight w:val="none"/>
          <w:u w:val="single"/>
        </w:rPr>
        <w:t>点</w:t>
      </w:r>
      <w:r>
        <w:rPr>
          <w:rFonts w:hint="eastAsia" w:hAnsi="宋体" w:cs="宋体"/>
          <w:bCs/>
          <w:sz w:val="28"/>
          <w:szCs w:val="28"/>
          <w:highlight w:val="none"/>
          <w:u w:val="single"/>
          <w:lang w:val="en-US" w:eastAsia="zh-CN"/>
        </w:rPr>
        <w:t>0</w:t>
      </w:r>
      <w:r>
        <w:rPr>
          <w:rFonts w:hint="eastAsia" w:hAnsi="宋体" w:cs="宋体"/>
          <w:bCs/>
          <w:sz w:val="28"/>
          <w:szCs w:val="28"/>
          <w:highlight w:val="none"/>
          <w:u w:val="single"/>
        </w:rPr>
        <w:t>分</w:t>
      </w:r>
      <w:r>
        <w:rPr>
          <w:rFonts w:hint="eastAsia" w:hAnsi="宋体"/>
          <w:bCs/>
          <w:sz w:val="28"/>
          <w:szCs w:val="28"/>
          <w:highlight w:val="none"/>
        </w:rPr>
        <w:t>（北京时间）前提交响应</w:t>
      </w:r>
      <w:r>
        <w:rPr>
          <w:rFonts w:hAnsi="宋体"/>
          <w:bCs/>
          <w:sz w:val="28"/>
          <w:szCs w:val="28"/>
          <w:highlight w:val="none"/>
        </w:rPr>
        <w:t>文件</w:t>
      </w:r>
    </w:p>
    <w:p>
      <w:pPr>
        <w:pStyle w:val="4"/>
        <w:keepLines w:val="0"/>
        <w:spacing w:beforeLines="0" w:afterLines="0" w:line="360" w:lineRule="auto"/>
        <w:jc w:val="left"/>
        <w:rPr>
          <w:rFonts w:cs="宋体"/>
          <w:highlight w:val="none"/>
        </w:rPr>
      </w:pPr>
      <w:bookmarkStart w:id="5" w:name="_Toc35393629"/>
      <w:bookmarkStart w:id="6" w:name="_Toc88159341"/>
      <w:bookmarkStart w:id="7" w:name="_Toc41304305"/>
      <w:bookmarkStart w:id="8" w:name="_Toc35393798"/>
      <w:bookmarkStart w:id="9" w:name="_Toc28359012"/>
      <w:bookmarkStart w:id="10" w:name="_Toc41301448"/>
      <w:bookmarkStart w:id="11" w:name="_Toc28359089"/>
      <w:r>
        <w:rPr>
          <w:rFonts w:hint="eastAsia" w:cs="宋体"/>
          <w:highlight w:val="none"/>
        </w:rPr>
        <w:t>一、项目基本情况</w:t>
      </w:r>
      <w:bookmarkEnd w:id="5"/>
      <w:bookmarkEnd w:id="6"/>
      <w:bookmarkEnd w:id="7"/>
      <w:bookmarkEnd w:id="8"/>
      <w:bookmarkEnd w:id="9"/>
      <w:bookmarkEnd w:id="10"/>
      <w:bookmarkEnd w:id="11"/>
    </w:p>
    <w:p>
      <w:pPr>
        <w:widowControl w:val="0"/>
        <w:spacing w:line="360" w:lineRule="auto"/>
        <w:ind w:firstLine="560" w:firstLineChars="200"/>
        <w:rPr>
          <w:rFonts w:hAnsi="宋体"/>
          <w:sz w:val="28"/>
          <w:szCs w:val="28"/>
          <w:highlight w:val="none"/>
          <w:u w:val="single"/>
        </w:rPr>
      </w:pPr>
      <w:r>
        <w:rPr>
          <w:rFonts w:hint="eastAsia" w:hAnsi="宋体"/>
          <w:sz w:val="28"/>
          <w:szCs w:val="28"/>
          <w:highlight w:val="none"/>
        </w:rPr>
        <w:t>项目名称：</w:t>
      </w:r>
      <w:r>
        <w:rPr>
          <w:rFonts w:hint="eastAsia" w:hAnsi="宋体" w:cs="Arial"/>
          <w:sz w:val="28"/>
          <w:szCs w:val="28"/>
          <w:highlight w:val="none"/>
        </w:rPr>
        <w:t>北秀大厦12楼场地维护修缮工程施工项目</w:t>
      </w:r>
    </w:p>
    <w:p>
      <w:pPr>
        <w:widowControl w:val="0"/>
        <w:spacing w:line="360" w:lineRule="auto"/>
        <w:ind w:firstLine="560" w:firstLineChars="200"/>
        <w:rPr>
          <w:rFonts w:hAnsi="宋体"/>
          <w:sz w:val="28"/>
          <w:szCs w:val="28"/>
          <w:highlight w:val="none"/>
        </w:rPr>
      </w:pPr>
      <w:r>
        <w:rPr>
          <w:rFonts w:hint="eastAsia" w:hAnsi="宋体"/>
          <w:sz w:val="28"/>
          <w:szCs w:val="28"/>
          <w:highlight w:val="none"/>
        </w:rPr>
        <w:t>采购方式：比选</w:t>
      </w:r>
    </w:p>
    <w:p>
      <w:pPr>
        <w:widowControl w:val="0"/>
        <w:spacing w:line="360" w:lineRule="auto"/>
        <w:ind w:firstLine="560" w:firstLineChars="200"/>
        <w:rPr>
          <w:rFonts w:hAnsi="宋体"/>
          <w:sz w:val="28"/>
          <w:szCs w:val="28"/>
          <w:highlight w:val="none"/>
        </w:rPr>
      </w:pPr>
      <w:r>
        <w:rPr>
          <w:rFonts w:hint="eastAsia" w:hAnsi="宋体"/>
          <w:sz w:val="28"/>
          <w:szCs w:val="28"/>
          <w:highlight w:val="none"/>
        </w:rPr>
        <w:t>预算金额（元）：75.78万元</w:t>
      </w:r>
    </w:p>
    <w:p>
      <w:pPr>
        <w:widowControl w:val="0"/>
        <w:spacing w:line="360" w:lineRule="auto"/>
        <w:ind w:firstLine="560" w:firstLineChars="200"/>
        <w:rPr>
          <w:rFonts w:hAnsi="宋体"/>
          <w:sz w:val="28"/>
          <w:szCs w:val="28"/>
          <w:highlight w:val="none"/>
        </w:rPr>
      </w:pPr>
      <w:r>
        <w:rPr>
          <w:rFonts w:hint="eastAsia" w:hAnsi="宋体"/>
          <w:sz w:val="28"/>
          <w:szCs w:val="28"/>
          <w:highlight w:val="none"/>
        </w:rPr>
        <w:t>采购需求：（</w:t>
      </w:r>
      <w:r>
        <w:rPr>
          <w:rFonts w:hint="eastAsia" w:hAnsi="宋体"/>
          <w:sz w:val="28"/>
          <w:szCs w:val="28"/>
          <w:highlight w:val="none"/>
          <w:u w:val="single"/>
        </w:rPr>
        <w:t>包括但不限于标的的名称、数量、简要技术需求或服务要求等</w:t>
      </w:r>
      <w:r>
        <w:rPr>
          <w:rFonts w:hint="eastAsia" w:hAnsi="宋体"/>
          <w:sz w:val="28"/>
          <w:szCs w:val="28"/>
          <w:highlight w:val="none"/>
        </w:rPr>
        <w:t>）</w:t>
      </w:r>
    </w:p>
    <w:p>
      <w:pPr>
        <w:widowControl w:val="0"/>
        <w:spacing w:line="360" w:lineRule="auto"/>
        <w:ind w:firstLine="560" w:firstLineChars="200"/>
        <w:rPr>
          <w:rFonts w:hAnsi="宋体" w:cs="Arial"/>
          <w:sz w:val="28"/>
          <w:szCs w:val="28"/>
          <w:highlight w:val="none"/>
        </w:rPr>
      </w:pPr>
      <w:r>
        <w:rPr>
          <w:rFonts w:hint="eastAsia" w:hAnsi="宋体" w:cs="Arial"/>
          <w:sz w:val="28"/>
          <w:szCs w:val="28"/>
          <w:highlight w:val="none"/>
        </w:rPr>
        <w:t>1.标的名称、数量及技术需求或服务要求等：详见用户需求书</w:t>
      </w:r>
    </w:p>
    <w:p>
      <w:pPr>
        <w:widowControl w:val="0"/>
        <w:spacing w:line="360" w:lineRule="auto"/>
        <w:ind w:firstLine="560" w:firstLineChars="200"/>
        <w:rPr>
          <w:rFonts w:hAnsi="宋体" w:cs="Arial"/>
          <w:sz w:val="28"/>
          <w:szCs w:val="28"/>
          <w:highlight w:val="none"/>
        </w:rPr>
      </w:pPr>
      <w:r>
        <w:rPr>
          <w:rFonts w:hint="eastAsia" w:hAnsi="宋体" w:cs="Arial"/>
          <w:sz w:val="28"/>
          <w:szCs w:val="28"/>
          <w:highlight w:val="none"/>
        </w:rPr>
        <w:t>2.项目属性：工程</w:t>
      </w:r>
    </w:p>
    <w:p>
      <w:pPr>
        <w:widowControl w:val="0"/>
        <w:spacing w:line="360" w:lineRule="auto"/>
        <w:ind w:firstLine="560" w:firstLineChars="200"/>
        <w:rPr>
          <w:rFonts w:hAnsi="宋体" w:cs="Arial"/>
          <w:sz w:val="28"/>
          <w:szCs w:val="28"/>
          <w:highlight w:val="none"/>
        </w:rPr>
      </w:pPr>
      <w:r>
        <w:rPr>
          <w:rFonts w:hint="eastAsia" w:hAnsi="宋体" w:cs="Arial"/>
          <w:sz w:val="28"/>
          <w:szCs w:val="28"/>
          <w:highlight w:val="none"/>
        </w:rPr>
        <w:t xml:space="preserve">3.品目类别：修缮工程          </w:t>
      </w:r>
    </w:p>
    <w:p>
      <w:pPr>
        <w:widowControl w:val="0"/>
        <w:spacing w:line="360" w:lineRule="auto"/>
        <w:ind w:firstLine="560" w:firstLineChars="200"/>
        <w:rPr>
          <w:rFonts w:hAnsi="宋体" w:cs="Arial"/>
          <w:sz w:val="28"/>
          <w:szCs w:val="28"/>
          <w:highlight w:val="none"/>
        </w:rPr>
      </w:pPr>
      <w:r>
        <w:rPr>
          <w:rFonts w:hint="eastAsia" w:hAnsi="宋体" w:cs="Arial"/>
          <w:sz w:val="28"/>
          <w:szCs w:val="28"/>
          <w:highlight w:val="none"/>
        </w:rPr>
        <w:t>4.最高限价（如有）：7</w:t>
      </w:r>
      <w:r>
        <w:rPr>
          <w:rFonts w:hAnsi="宋体" w:cs="Arial"/>
          <w:sz w:val="28"/>
          <w:szCs w:val="28"/>
          <w:highlight w:val="none"/>
        </w:rPr>
        <w:t>5</w:t>
      </w:r>
      <w:r>
        <w:rPr>
          <w:rFonts w:hint="eastAsia" w:hAnsi="宋体" w:cs="Arial"/>
          <w:sz w:val="28"/>
          <w:szCs w:val="28"/>
          <w:highlight w:val="none"/>
        </w:rPr>
        <w:t>.</w:t>
      </w:r>
      <w:r>
        <w:rPr>
          <w:rFonts w:hAnsi="宋体" w:cs="Arial"/>
          <w:sz w:val="28"/>
          <w:szCs w:val="28"/>
          <w:highlight w:val="none"/>
        </w:rPr>
        <w:t>78</w:t>
      </w:r>
      <w:r>
        <w:rPr>
          <w:rFonts w:hint="eastAsia" w:hAnsi="宋体" w:cs="Arial"/>
          <w:sz w:val="28"/>
          <w:szCs w:val="28"/>
          <w:highlight w:val="none"/>
        </w:rPr>
        <w:t xml:space="preserve">万元 </w:t>
      </w:r>
    </w:p>
    <w:p>
      <w:pPr>
        <w:widowControl w:val="0"/>
        <w:spacing w:line="360" w:lineRule="auto"/>
        <w:ind w:firstLine="560" w:firstLineChars="200"/>
        <w:rPr>
          <w:rFonts w:hAnsi="宋体"/>
          <w:sz w:val="28"/>
          <w:szCs w:val="28"/>
          <w:highlight w:val="none"/>
          <w:u w:val="single"/>
        </w:rPr>
      </w:pPr>
      <w:r>
        <w:rPr>
          <w:rFonts w:hint="eastAsia" w:hAnsi="宋体"/>
          <w:sz w:val="28"/>
          <w:szCs w:val="28"/>
          <w:highlight w:val="none"/>
        </w:rPr>
        <w:t>合同履行期限：2个月，自采购合同签订之日始计起。</w:t>
      </w:r>
    </w:p>
    <w:p>
      <w:pPr>
        <w:widowControl w:val="0"/>
        <w:spacing w:line="360" w:lineRule="auto"/>
        <w:ind w:firstLine="560" w:firstLineChars="200"/>
        <w:rPr>
          <w:rFonts w:hAnsi="宋体"/>
          <w:sz w:val="28"/>
          <w:szCs w:val="28"/>
          <w:highlight w:val="none"/>
        </w:rPr>
      </w:pPr>
      <w:r>
        <w:rPr>
          <w:rFonts w:hint="eastAsia" w:hAnsi="宋体"/>
          <w:sz w:val="28"/>
          <w:szCs w:val="28"/>
          <w:highlight w:val="none"/>
        </w:rPr>
        <w:t>本项目不接受联合体投标响应。</w:t>
      </w:r>
    </w:p>
    <w:p>
      <w:pPr>
        <w:pStyle w:val="4"/>
        <w:keepLines w:val="0"/>
        <w:spacing w:beforeLines="0" w:afterLines="0" w:line="360" w:lineRule="auto"/>
        <w:jc w:val="left"/>
        <w:rPr>
          <w:rFonts w:cs="宋体"/>
          <w:highlight w:val="none"/>
        </w:rPr>
      </w:pPr>
      <w:bookmarkStart w:id="12" w:name="_Toc35393799"/>
      <w:bookmarkStart w:id="13" w:name="_Toc28359013"/>
      <w:bookmarkStart w:id="14" w:name="_Toc88159342"/>
      <w:bookmarkStart w:id="15" w:name="_Toc35393630"/>
      <w:bookmarkStart w:id="16" w:name="_Toc41304306"/>
      <w:bookmarkStart w:id="17" w:name="_Toc28359090"/>
      <w:bookmarkStart w:id="18" w:name="_Toc41301449"/>
      <w:r>
        <w:rPr>
          <w:rFonts w:hint="eastAsia" w:cs="宋体"/>
          <w:highlight w:val="none"/>
        </w:rPr>
        <w:t>二、申请人的资格要求</w:t>
      </w:r>
      <w:bookmarkEnd w:id="12"/>
      <w:bookmarkEnd w:id="13"/>
      <w:bookmarkEnd w:id="14"/>
      <w:bookmarkEnd w:id="15"/>
      <w:bookmarkEnd w:id="16"/>
      <w:bookmarkEnd w:id="17"/>
      <w:bookmarkEnd w:id="18"/>
    </w:p>
    <w:p>
      <w:pPr>
        <w:widowControl w:val="0"/>
        <w:snapToGrid w:val="0"/>
        <w:spacing w:line="360" w:lineRule="auto"/>
        <w:ind w:firstLine="562" w:firstLineChars="200"/>
        <w:rPr>
          <w:rFonts w:hAnsi="宋体" w:cs="宋体"/>
          <w:b/>
          <w:bCs/>
          <w:sz w:val="28"/>
          <w:szCs w:val="28"/>
          <w:highlight w:val="none"/>
        </w:rPr>
      </w:pPr>
      <w:bookmarkStart w:id="19" w:name="_Toc28359014"/>
      <w:bookmarkStart w:id="20" w:name="_Toc28359091"/>
      <w:r>
        <w:rPr>
          <w:rFonts w:hint="eastAsia" w:hAnsi="宋体" w:cs="宋体"/>
          <w:b/>
          <w:bCs/>
          <w:sz w:val="28"/>
          <w:szCs w:val="28"/>
          <w:highlight w:val="none"/>
        </w:rPr>
        <w:t>1.满足《中华人民共和国政府采购法》第二十二条规定，提供下列材料：</w:t>
      </w:r>
    </w:p>
    <w:p>
      <w:pPr>
        <w:widowControl w:val="0"/>
        <w:autoSpaceDE w:val="0"/>
        <w:autoSpaceDN w:val="0"/>
        <w:snapToGrid w:val="0"/>
        <w:spacing w:line="360" w:lineRule="auto"/>
        <w:ind w:firstLine="560" w:firstLineChars="200"/>
        <w:rPr>
          <w:rFonts w:hAnsi="宋体" w:cs="宋体"/>
          <w:kern w:val="2"/>
          <w:sz w:val="28"/>
          <w:szCs w:val="28"/>
          <w:highlight w:val="none"/>
        </w:rPr>
      </w:pPr>
      <w:r>
        <w:rPr>
          <w:rFonts w:hint="eastAsia" w:hAnsi="宋体" w:cs="宋体"/>
          <w:kern w:val="2"/>
          <w:sz w:val="28"/>
          <w:szCs w:val="28"/>
          <w:highlight w:val="none"/>
        </w:rPr>
        <w:t>（1）法人或者其他组织的营业执照等证明文件；</w:t>
      </w:r>
    </w:p>
    <w:p>
      <w:pPr>
        <w:widowControl w:val="0"/>
        <w:autoSpaceDE w:val="0"/>
        <w:autoSpaceDN w:val="0"/>
        <w:snapToGrid w:val="0"/>
        <w:spacing w:line="360" w:lineRule="auto"/>
        <w:ind w:firstLine="560" w:firstLineChars="200"/>
        <w:rPr>
          <w:rFonts w:hAnsi="宋体" w:cs="宋体"/>
          <w:kern w:val="2"/>
          <w:sz w:val="28"/>
          <w:szCs w:val="28"/>
          <w:highlight w:val="none"/>
        </w:rPr>
      </w:pPr>
      <w:r>
        <w:rPr>
          <w:rFonts w:hint="eastAsia" w:hAnsi="宋体" w:cs="宋体"/>
          <w:kern w:val="2"/>
          <w:sz w:val="28"/>
          <w:szCs w:val="28"/>
          <w:highlight w:val="none"/>
        </w:rPr>
        <w:t>（2）财务状况报告，依法缴纳税收和社会保障资金的相关材料；</w:t>
      </w:r>
    </w:p>
    <w:p>
      <w:pPr>
        <w:widowControl w:val="0"/>
        <w:autoSpaceDE w:val="0"/>
        <w:autoSpaceDN w:val="0"/>
        <w:snapToGrid w:val="0"/>
        <w:spacing w:line="360" w:lineRule="auto"/>
        <w:ind w:firstLine="560" w:firstLineChars="200"/>
        <w:rPr>
          <w:rFonts w:hAnsi="宋体" w:cs="宋体"/>
          <w:kern w:val="2"/>
          <w:sz w:val="28"/>
          <w:szCs w:val="28"/>
          <w:highlight w:val="none"/>
        </w:rPr>
      </w:pPr>
      <w:r>
        <w:rPr>
          <w:rFonts w:hint="eastAsia" w:hAnsi="宋体" w:cs="宋体"/>
          <w:kern w:val="2"/>
          <w:sz w:val="28"/>
          <w:szCs w:val="28"/>
          <w:highlight w:val="none"/>
        </w:rPr>
        <w:t>（3）具备履行合同所必需的设备和专业技术能力的证明材料；</w:t>
      </w:r>
    </w:p>
    <w:p>
      <w:pPr>
        <w:widowControl w:val="0"/>
        <w:autoSpaceDE w:val="0"/>
        <w:autoSpaceDN w:val="0"/>
        <w:snapToGrid w:val="0"/>
        <w:spacing w:line="360" w:lineRule="auto"/>
        <w:ind w:firstLine="560" w:firstLineChars="200"/>
        <w:rPr>
          <w:rFonts w:hAnsi="宋体" w:cs="宋体"/>
          <w:kern w:val="2"/>
          <w:sz w:val="28"/>
          <w:szCs w:val="28"/>
          <w:highlight w:val="none"/>
        </w:rPr>
      </w:pPr>
      <w:r>
        <w:rPr>
          <w:rFonts w:hint="eastAsia" w:hAnsi="宋体" w:cs="宋体"/>
          <w:kern w:val="2"/>
          <w:sz w:val="28"/>
          <w:szCs w:val="28"/>
          <w:highlight w:val="none"/>
        </w:rPr>
        <w:t>（4）参加政府采购活动前3年内在经营活动中没有重大违法记录的书面声明；</w:t>
      </w:r>
    </w:p>
    <w:p>
      <w:pPr>
        <w:widowControl w:val="0"/>
        <w:autoSpaceDE w:val="0"/>
        <w:autoSpaceDN w:val="0"/>
        <w:snapToGrid w:val="0"/>
        <w:spacing w:line="360" w:lineRule="auto"/>
        <w:ind w:firstLine="560" w:firstLineChars="200"/>
        <w:rPr>
          <w:rFonts w:hAnsi="宋体" w:cs="宋体"/>
          <w:kern w:val="2"/>
          <w:sz w:val="28"/>
          <w:szCs w:val="28"/>
          <w:highlight w:val="none"/>
        </w:rPr>
      </w:pPr>
      <w:r>
        <w:rPr>
          <w:rFonts w:hint="eastAsia" w:hAnsi="宋体" w:cs="宋体"/>
          <w:kern w:val="2"/>
          <w:sz w:val="28"/>
          <w:szCs w:val="28"/>
          <w:highlight w:val="none"/>
        </w:rPr>
        <w:t>（5）具备法律、行政法规规定的其他条件的证明材料。</w:t>
      </w:r>
    </w:p>
    <w:p>
      <w:pPr>
        <w:widowControl w:val="0"/>
        <w:autoSpaceDE w:val="0"/>
        <w:autoSpaceDN w:val="0"/>
        <w:snapToGrid w:val="0"/>
        <w:spacing w:line="360" w:lineRule="auto"/>
        <w:ind w:firstLine="562" w:firstLineChars="200"/>
        <w:rPr>
          <w:rFonts w:hAnsi="宋体" w:cs="宋体"/>
          <w:kern w:val="2"/>
          <w:sz w:val="28"/>
          <w:szCs w:val="28"/>
          <w:highlight w:val="none"/>
        </w:rPr>
      </w:pPr>
      <w:r>
        <w:rPr>
          <w:rFonts w:hint="eastAsia" w:hAnsi="宋体" w:cs="宋体"/>
          <w:b/>
          <w:bCs/>
          <w:kern w:val="2"/>
          <w:sz w:val="28"/>
          <w:szCs w:val="28"/>
          <w:highlight w:val="none"/>
        </w:rPr>
        <w:t>注：上述第（3）-（5）项如无法提供相关证明材料，须出具声明函（格式自拟）</w:t>
      </w:r>
    </w:p>
    <w:p>
      <w:pPr>
        <w:widowControl w:val="0"/>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2.落实政府采购政策需满足的资格要求：/</w:t>
      </w:r>
    </w:p>
    <w:p>
      <w:pPr>
        <w:widowControl w:val="0"/>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3.本项目的特定资格要求：</w:t>
      </w:r>
    </w:p>
    <w:p>
      <w:pPr>
        <w:widowControl w:val="0"/>
        <w:autoSpaceDE w:val="0"/>
        <w:autoSpaceDN w:val="0"/>
        <w:snapToGrid w:val="0"/>
        <w:spacing w:line="360" w:lineRule="auto"/>
        <w:ind w:firstLine="560" w:firstLineChars="200"/>
        <w:rPr>
          <w:rFonts w:hAnsi="宋体" w:cs="宋体"/>
          <w:kern w:val="2"/>
          <w:sz w:val="28"/>
          <w:szCs w:val="28"/>
          <w:highlight w:val="none"/>
        </w:rPr>
      </w:pPr>
      <w:r>
        <w:rPr>
          <w:rFonts w:hint="eastAsia" w:hAnsi="宋体" w:cs="宋体"/>
          <w:sz w:val="28"/>
          <w:szCs w:val="28"/>
          <w:highlight w:val="none"/>
        </w:rPr>
        <w:t>（1）供应商未被列入“信用中国”网站(www.creditchina.gov.cn)中的“失信被执行人”、“重大税收违法案件当事人名单”、“政府采购严重违法失信名单” 此三项记录名单内；不处于中国政府采购网(www.ccgp.gov.cn）“政府采购严重违法失信行为信息记录”中的禁止参加政府采购活动期间（采购机构将于开标当天对上述信息进行甄别，如查询结果未显示存在失信记录，视为评审时未发现不良信用记录；</w:t>
      </w:r>
      <w:r>
        <w:rPr>
          <w:rFonts w:hint="eastAsia"/>
          <w:color w:val="000000"/>
          <w:sz w:val="28"/>
          <w:szCs w:val="28"/>
          <w:highlight w:val="none"/>
          <w:shd w:val="clear" w:color="auto" w:fill="FFFFFF"/>
        </w:rPr>
        <w:t>如相关失信记录已失效， 供应商需提供相关证明资料</w:t>
      </w:r>
      <w:r>
        <w:rPr>
          <w:rFonts w:hint="eastAsia" w:hAnsi="宋体" w:cs="宋体"/>
          <w:sz w:val="28"/>
          <w:szCs w:val="28"/>
          <w:highlight w:val="none"/>
        </w:rPr>
        <w:t>）</w:t>
      </w:r>
      <w:r>
        <w:rPr>
          <w:rFonts w:hint="eastAsia" w:hAnsi="宋体" w:cs="宋体"/>
          <w:kern w:val="2"/>
          <w:sz w:val="28"/>
          <w:szCs w:val="28"/>
          <w:highlight w:val="none"/>
        </w:rPr>
        <w:t>；</w:t>
      </w:r>
    </w:p>
    <w:p>
      <w:pPr>
        <w:widowControl w:val="0"/>
        <w:autoSpaceDE w:val="0"/>
        <w:autoSpaceDN w:val="0"/>
        <w:snapToGrid w:val="0"/>
        <w:spacing w:line="360" w:lineRule="auto"/>
        <w:ind w:firstLine="560" w:firstLineChars="200"/>
        <w:rPr>
          <w:rFonts w:hAnsi="宋体" w:cs="宋体"/>
          <w:kern w:val="2"/>
          <w:sz w:val="28"/>
          <w:szCs w:val="28"/>
          <w:highlight w:val="none"/>
        </w:rPr>
      </w:pPr>
      <w:r>
        <w:rPr>
          <w:rFonts w:hint="eastAsia" w:hAnsi="宋体" w:cs="宋体"/>
          <w:kern w:val="2"/>
          <w:sz w:val="28"/>
          <w:szCs w:val="28"/>
          <w:highlight w:val="none"/>
        </w:rPr>
        <w:t>（2）单位负责人为同一人或者存在直接控股、管理关系的不同供应商，不得参加同一合同项下的政府采购活动；（见投标文件“非串通投标声明函”）</w:t>
      </w:r>
    </w:p>
    <w:p>
      <w:pPr>
        <w:widowControl w:val="0"/>
        <w:autoSpaceDE w:val="0"/>
        <w:autoSpaceDN w:val="0"/>
        <w:snapToGrid w:val="0"/>
        <w:spacing w:line="360" w:lineRule="auto"/>
        <w:ind w:firstLine="560" w:firstLineChars="200"/>
        <w:rPr>
          <w:rFonts w:hAnsi="宋体" w:cs="宋体"/>
          <w:kern w:val="2"/>
          <w:sz w:val="28"/>
          <w:szCs w:val="28"/>
          <w:highlight w:val="none"/>
        </w:rPr>
      </w:pPr>
      <w:r>
        <w:rPr>
          <w:rFonts w:hint="eastAsia" w:hAnsi="宋体" w:cs="宋体"/>
          <w:kern w:val="2"/>
          <w:sz w:val="28"/>
          <w:szCs w:val="28"/>
          <w:highlight w:val="none"/>
        </w:rPr>
        <w:t>（3）为采购项目提供整体设计、规范编制或者项目管理、监理、检测等服务的供应商，不得再参加该采购项目的其他采购活动；（见投标文件“非串通投标声明函”）</w:t>
      </w:r>
    </w:p>
    <w:p>
      <w:pPr>
        <w:widowControl w:val="0"/>
        <w:autoSpaceDE w:val="0"/>
        <w:autoSpaceDN w:val="0"/>
        <w:snapToGrid w:val="0"/>
        <w:spacing w:line="360" w:lineRule="auto"/>
        <w:ind w:firstLine="560" w:firstLineChars="200"/>
        <w:rPr>
          <w:rFonts w:hAnsi="宋体" w:cs="宋体"/>
          <w:kern w:val="2"/>
          <w:sz w:val="28"/>
          <w:szCs w:val="28"/>
          <w:highlight w:val="none"/>
        </w:rPr>
      </w:pPr>
      <w:r>
        <w:rPr>
          <w:rFonts w:hint="eastAsia" w:hAnsi="宋体" w:cs="宋体"/>
          <w:kern w:val="2"/>
          <w:sz w:val="28"/>
          <w:szCs w:val="28"/>
          <w:highlight w:val="none"/>
        </w:rPr>
        <w:t>（4）提供《公平竞争承诺书》原件；</w:t>
      </w:r>
    </w:p>
    <w:p>
      <w:pPr>
        <w:widowControl w:val="0"/>
        <w:autoSpaceDE w:val="0"/>
        <w:autoSpaceDN w:val="0"/>
        <w:snapToGrid w:val="0"/>
        <w:spacing w:line="360" w:lineRule="auto"/>
        <w:ind w:firstLine="560" w:firstLineChars="200"/>
        <w:rPr>
          <w:rFonts w:hAnsi="宋体" w:cs="宋体"/>
          <w:kern w:val="2"/>
          <w:sz w:val="28"/>
          <w:szCs w:val="28"/>
          <w:highlight w:val="none"/>
        </w:rPr>
      </w:pPr>
      <w:r>
        <w:rPr>
          <w:rFonts w:hint="eastAsia" w:hAnsi="宋体" w:cs="宋体"/>
          <w:kern w:val="2"/>
          <w:sz w:val="28"/>
          <w:szCs w:val="28"/>
          <w:highlight w:val="none"/>
        </w:rPr>
        <w:t>（5）具备实施本项目所需的建筑工程施工总承包三级或以上资质及有效的安全生产许可证。</w:t>
      </w:r>
    </w:p>
    <w:p>
      <w:pPr>
        <w:widowControl w:val="0"/>
        <w:autoSpaceDE w:val="0"/>
        <w:autoSpaceDN w:val="0"/>
        <w:snapToGrid w:val="0"/>
        <w:spacing w:line="360" w:lineRule="auto"/>
        <w:ind w:firstLine="560" w:firstLineChars="200"/>
        <w:rPr>
          <w:rFonts w:hAnsi="宋体" w:cs="宋体"/>
          <w:kern w:val="2"/>
          <w:sz w:val="28"/>
          <w:szCs w:val="28"/>
          <w:highlight w:val="none"/>
        </w:rPr>
      </w:pPr>
      <w:r>
        <w:rPr>
          <w:rFonts w:hint="eastAsia" w:hAnsi="宋体" w:cs="宋体"/>
          <w:kern w:val="2"/>
          <w:sz w:val="28"/>
          <w:szCs w:val="28"/>
          <w:highlight w:val="none"/>
        </w:rPr>
        <w:t>（6）</w:t>
      </w:r>
      <w:r>
        <w:rPr>
          <w:rFonts w:hint="eastAsia" w:ascii="Arial" w:hAnsi="Arial" w:cs="Arial"/>
          <w:color w:val="333333"/>
          <w:sz w:val="28"/>
          <w:szCs w:val="28"/>
          <w:highlight w:val="none"/>
          <w:shd w:val="clear" w:color="auto" w:fill="FFFFFF"/>
        </w:rPr>
        <w:t>应在广东省政府采购云平台电子卖场集采馆定点集市</w:t>
      </w:r>
      <w:r>
        <w:rPr>
          <w:rFonts w:hint="eastAsia"/>
          <w:sz w:val="28"/>
          <w:szCs w:val="28"/>
          <w:highlight w:val="none"/>
        </w:rPr>
        <w:t>【装修工程】或【修缮工程】类定点供应商库名单内</w:t>
      </w:r>
      <w:r>
        <w:rPr>
          <w:rFonts w:hint="eastAsia" w:ascii="Arial" w:hAnsi="Arial" w:cs="Arial"/>
          <w:color w:val="333333"/>
          <w:sz w:val="28"/>
          <w:szCs w:val="28"/>
          <w:highlight w:val="none"/>
          <w:shd w:val="clear" w:color="auto" w:fill="FFFFFF"/>
        </w:rPr>
        <w:t>。</w:t>
      </w:r>
      <w:r>
        <w:rPr>
          <w:rFonts w:ascii="Arial" w:hAnsi="Arial" w:cs="Arial"/>
          <w:color w:val="333333"/>
          <w:sz w:val="28"/>
          <w:szCs w:val="28"/>
          <w:highlight w:val="none"/>
          <w:shd w:val="clear" w:color="auto" w:fill="FFFFFF"/>
        </w:rPr>
        <w:t>（提供截图证明材料）；</w:t>
      </w:r>
    </w:p>
    <w:p>
      <w:pPr>
        <w:widowControl w:val="0"/>
        <w:spacing w:line="360" w:lineRule="auto"/>
        <w:ind w:firstLine="560" w:firstLineChars="200"/>
        <w:rPr>
          <w:rFonts w:hAnsi="宋体"/>
          <w:i/>
          <w:iCs/>
          <w:sz w:val="28"/>
          <w:szCs w:val="28"/>
          <w:highlight w:val="none"/>
          <w:u w:val="single"/>
        </w:rPr>
      </w:pPr>
      <w:r>
        <w:rPr>
          <w:rFonts w:hint="eastAsia" w:hAnsi="宋体" w:cs="宋体"/>
          <w:sz w:val="28"/>
          <w:szCs w:val="28"/>
          <w:highlight w:val="none"/>
        </w:rPr>
        <w:t>（7）本项目不接受联合体投标。分支机构投标的，必须提供总公司和分支机构营业执照副本复印件及总公司就本项目出具给分支机构的授权书，总公司取得的相关资质证书及业绩等对分支机构有效，法律法规或者行业另有规定的除外。</w:t>
      </w:r>
    </w:p>
    <w:p>
      <w:pPr>
        <w:pStyle w:val="4"/>
        <w:keepLines w:val="0"/>
        <w:spacing w:beforeLines="0" w:afterLines="0" w:line="360" w:lineRule="auto"/>
        <w:jc w:val="left"/>
        <w:rPr>
          <w:rFonts w:cs="宋体"/>
          <w:highlight w:val="none"/>
        </w:rPr>
      </w:pPr>
      <w:bookmarkStart w:id="21" w:name="_Toc41304307"/>
      <w:bookmarkStart w:id="22" w:name="_Toc88159343"/>
      <w:bookmarkStart w:id="23" w:name="_Toc41301450"/>
      <w:bookmarkStart w:id="24" w:name="_Toc35393631"/>
      <w:bookmarkStart w:id="25" w:name="_Toc35393800"/>
      <w:r>
        <w:rPr>
          <w:rFonts w:hint="eastAsia" w:cs="宋体"/>
          <w:highlight w:val="none"/>
        </w:rPr>
        <w:t>三、获取</w:t>
      </w:r>
      <w:bookmarkEnd w:id="19"/>
      <w:bookmarkEnd w:id="20"/>
      <w:bookmarkEnd w:id="21"/>
      <w:bookmarkEnd w:id="22"/>
      <w:bookmarkEnd w:id="23"/>
      <w:bookmarkEnd w:id="24"/>
      <w:bookmarkEnd w:id="25"/>
      <w:r>
        <w:rPr>
          <w:rFonts w:hint="eastAsia" w:cs="宋体"/>
          <w:highlight w:val="none"/>
        </w:rPr>
        <w:t>比选文件</w:t>
      </w:r>
    </w:p>
    <w:p>
      <w:pPr>
        <w:widowControl w:val="0"/>
        <w:spacing w:line="360" w:lineRule="auto"/>
        <w:ind w:firstLine="540"/>
        <w:rPr>
          <w:rFonts w:hAnsi="宋体" w:cs="宋体"/>
          <w:sz w:val="28"/>
          <w:szCs w:val="28"/>
          <w:highlight w:val="none"/>
        </w:rPr>
      </w:pPr>
      <w:r>
        <w:rPr>
          <w:rFonts w:hint="eastAsia" w:hAnsi="宋体" w:cs="宋体"/>
          <w:sz w:val="28"/>
          <w:szCs w:val="28"/>
          <w:highlight w:val="none"/>
        </w:rPr>
        <w:t>时间：</w:t>
      </w:r>
      <w:r>
        <w:rPr>
          <w:rFonts w:hint="eastAsia" w:hAnsi="宋体" w:cs="宋体"/>
          <w:sz w:val="28"/>
          <w:szCs w:val="28"/>
          <w:highlight w:val="none"/>
          <w:u w:val="single"/>
        </w:rPr>
        <w:t>2022年</w:t>
      </w:r>
      <w:r>
        <w:rPr>
          <w:rFonts w:hint="eastAsia" w:hAnsi="宋体" w:cs="宋体"/>
          <w:sz w:val="28"/>
          <w:szCs w:val="28"/>
          <w:highlight w:val="none"/>
          <w:u w:val="single"/>
          <w:lang w:val="en-US" w:eastAsia="zh-CN"/>
        </w:rPr>
        <w:t>8</w:t>
      </w:r>
      <w:r>
        <w:rPr>
          <w:rFonts w:hint="eastAsia" w:hAnsi="宋体" w:cs="宋体"/>
          <w:sz w:val="28"/>
          <w:szCs w:val="28"/>
          <w:highlight w:val="none"/>
          <w:u w:val="single"/>
        </w:rPr>
        <w:t>月</w:t>
      </w:r>
      <w:r>
        <w:rPr>
          <w:rFonts w:hint="eastAsia" w:hAnsi="宋体" w:cs="宋体"/>
          <w:sz w:val="28"/>
          <w:szCs w:val="28"/>
          <w:highlight w:val="none"/>
          <w:u w:val="single"/>
          <w:lang w:val="en-US" w:eastAsia="zh-CN"/>
        </w:rPr>
        <w:t>9</w:t>
      </w:r>
      <w:r>
        <w:rPr>
          <w:rFonts w:hint="eastAsia" w:hAnsi="宋体" w:cs="宋体"/>
          <w:sz w:val="28"/>
          <w:szCs w:val="28"/>
          <w:highlight w:val="none"/>
          <w:u w:val="single"/>
        </w:rPr>
        <w:t>日</w:t>
      </w:r>
      <w:r>
        <w:rPr>
          <w:rFonts w:hint="eastAsia" w:hAnsi="宋体" w:cs="宋体"/>
          <w:sz w:val="28"/>
          <w:szCs w:val="28"/>
          <w:highlight w:val="none"/>
        </w:rPr>
        <w:t>至</w:t>
      </w:r>
      <w:r>
        <w:rPr>
          <w:rFonts w:hint="eastAsia" w:hAnsi="宋体" w:cs="宋体"/>
          <w:sz w:val="28"/>
          <w:szCs w:val="28"/>
          <w:highlight w:val="none"/>
          <w:u w:val="single"/>
        </w:rPr>
        <w:t>2022年</w:t>
      </w:r>
      <w:r>
        <w:rPr>
          <w:rFonts w:hint="eastAsia" w:hAnsi="宋体" w:cs="宋体"/>
          <w:sz w:val="28"/>
          <w:szCs w:val="28"/>
          <w:highlight w:val="none"/>
          <w:u w:val="single"/>
          <w:lang w:val="en-US" w:eastAsia="zh-CN"/>
        </w:rPr>
        <w:t>8</w:t>
      </w:r>
      <w:r>
        <w:rPr>
          <w:rFonts w:hint="eastAsia" w:hAnsi="宋体" w:cs="宋体"/>
          <w:sz w:val="28"/>
          <w:szCs w:val="28"/>
          <w:highlight w:val="none"/>
          <w:u w:val="single"/>
        </w:rPr>
        <w:t xml:space="preserve">月 </w:t>
      </w:r>
      <w:r>
        <w:rPr>
          <w:rFonts w:hint="eastAsia" w:hAnsi="宋体" w:cs="宋体"/>
          <w:sz w:val="28"/>
          <w:szCs w:val="28"/>
          <w:highlight w:val="none"/>
          <w:u w:val="single"/>
          <w:lang w:val="en-US" w:eastAsia="zh-CN"/>
        </w:rPr>
        <w:t>12</w:t>
      </w:r>
      <w:r>
        <w:rPr>
          <w:rFonts w:hint="eastAsia" w:hAnsi="宋体" w:cs="宋体"/>
          <w:sz w:val="28"/>
          <w:szCs w:val="28"/>
          <w:highlight w:val="none"/>
          <w:u w:val="single"/>
        </w:rPr>
        <w:t>日</w:t>
      </w:r>
      <w:r>
        <w:rPr>
          <w:rFonts w:hint="eastAsia" w:hAnsi="宋体" w:cs="宋体"/>
          <w:sz w:val="28"/>
          <w:szCs w:val="28"/>
          <w:highlight w:val="none"/>
        </w:rPr>
        <w:t>，上午09：00至12：00，下午14：30至17：30（北京时间，</w:t>
      </w:r>
      <w:r>
        <w:rPr>
          <w:rFonts w:hAnsi="宋体" w:cs="宋体"/>
          <w:sz w:val="28"/>
          <w:szCs w:val="28"/>
          <w:highlight w:val="none"/>
        </w:rPr>
        <w:t>法定节假日</w:t>
      </w:r>
      <w:r>
        <w:rPr>
          <w:rFonts w:hint="eastAsia" w:hAnsi="宋体" w:cs="宋体"/>
          <w:sz w:val="28"/>
          <w:szCs w:val="28"/>
          <w:highlight w:val="none"/>
        </w:rPr>
        <w:t>除外 ）</w:t>
      </w:r>
    </w:p>
    <w:p>
      <w:pPr>
        <w:widowControl w:val="0"/>
        <w:spacing w:line="360" w:lineRule="auto"/>
        <w:ind w:firstLine="540"/>
        <w:rPr>
          <w:rFonts w:hAnsi="宋体" w:cs="宋体"/>
          <w:sz w:val="28"/>
          <w:szCs w:val="28"/>
          <w:highlight w:val="none"/>
          <w:u w:val="single"/>
        </w:rPr>
      </w:pPr>
      <w:r>
        <w:rPr>
          <w:rFonts w:hint="eastAsia" w:hAnsi="宋体" w:cs="宋体"/>
          <w:sz w:val="28"/>
          <w:szCs w:val="28"/>
          <w:highlight w:val="none"/>
        </w:rPr>
        <w:t>地点：</w:t>
      </w:r>
      <w:r>
        <w:rPr>
          <w:rFonts w:hint="eastAsia" w:hAnsi="宋体" w:cs="宋体"/>
          <w:sz w:val="28"/>
          <w:szCs w:val="28"/>
          <w:highlight w:val="none"/>
          <w:u w:val="single"/>
        </w:rPr>
        <w:t>广州市越秀区小北路266号七楼办公室二室</w:t>
      </w:r>
    </w:p>
    <w:p>
      <w:pPr>
        <w:widowControl w:val="0"/>
        <w:spacing w:line="360" w:lineRule="auto"/>
        <w:ind w:firstLine="540"/>
        <w:rPr>
          <w:rFonts w:hAnsi="宋体" w:cs="宋体"/>
          <w:sz w:val="28"/>
          <w:szCs w:val="28"/>
          <w:highlight w:val="none"/>
        </w:rPr>
      </w:pPr>
      <w:bookmarkStart w:id="26" w:name="_Toc35393801"/>
      <w:bookmarkStart w:id="27" w:name="_Toc28359015"/>
      <w:bookmarkStart w:id="28" w:name="_Toc35393632"/>
      <w:bookmarkStart w:id="29" w:name="_Toc28359092"/>
      <w:r>
        <w:rPr>
          <w:rFonts w:hint="eastAsia" w:hAnsi="宋体" w:cs="宋体"/>
          <w:sz w:val="28"/>
          <w:szCs w:val="28"/>
          <w:highlight w:val="none"/>
        </w:rPr>
        <w:t>方式：（1）现场登记；（2）邮件登记。</w:t>
      </w:r>
    </w:p>
    <w:p>
      <w:pPr>
        <w:pStyle w:val="4"/>
        <w:keepLines w:val="0"/>
        <w:spacing w:beforeLines="0" w:afterLines="0" w:line="360" w:lineRule="auto"/>
        <w:jc w:val="left"/>
        <w:rPr>
          <w:rFonts w:cs="宋体"/>
          <w:highlight w:val="none"/>
        </w:rPr>
      </w:pPr>
      <w:bookmarkStart w:id="30" w:name="_Toc41304308"/>
      <w:bookmarkStart w:id="31" w:name="_Toc88159344"/>
      <w:bookmarkStart w:id="32" w:name="_Toc41301451"/>
      <w:r>
        <w:rPr>
          <w:rFonts w:hint="eastAsia" w:cs="宋体"/>
          <w:highlight w:val="none"/>
        </w:rPr>
        <w:t>四、响应文件提交</w:t>
      </w:r>
      <w:bookmarkEnd w:id="26"/>
      <w:bookmarkEnd w:id="27"/>
      <w:bookmarkEnd w:id="28"/>
      <w:bookmarkEnd w:id="29"/>
      <w:bookmarkEnd w:id="30"/>
      <w:bookmarkEnd w:id="31"/>
      <w:bookmarkEnd w:id="32"/>
    </w:p>
    <w:p>
      <w:pPr>
        <w:widowControl w:val="0"/>
        <w:spacing w:line="360" w:lineRule="auto"/>
        <w:ind w:firstLine="560" w:firstLineChars="200"/>
        <w:rPr>
          <w:rFonts w:hAnsi="宋体"/>
          <w:bCs/>
          <w:sz w:val="28"/>
          <w:szCs w:val="28"/>
          <w:highlight w:val="none"/>
          <w:u w:val="single"/>
        </w:rPr>
      </w:pPr>
      <w:r>
        <w:rPr>
          <w:rFonts w:hint="eastAsia" w:hAnsi="宋体"/>
          <w:sz w:val="28"/>
          <w:szCs w:val="28"/>
          <w:highlight w:val="none"/>
        </w:rPr>
        <w:t>截止时间：</w:t>
      </w:r>
      <w:r>
        <w:rPr>
          <w:rFonts w:hint="eastAsia" w:hAnsi="宋体" w:cs="宋体"/>
          <w:bCs/>
          <w:sz w:val="28"/>
          <w:szCs w:val="28"/>
          <w:highlight w:val="none"/>
          <w:u w:val="single"/>
        </w:rPr>
        <w:t>2022年</w:t>
      </w:r>
      <w:r>
        <w:rPr>
          <w:rFonts w:hint="eastAsia" w:hAnsi="宋体" w:cs="宋体"/>
          <w:bCs/>
          <w:sz w:val="28"/>
          <w:szCs w:val="28"/>
          <w:highlight w:val="none"/>
          <w:u w:val="single"/>
          <w:lang w:val="en-US" w:eastAsia="zh-CN"/>
        </w:rPr>
        <w:t>8</w:t>
      </w:r>
      <w:r>
        <w:rPr>
          <w:rFonts w:hint="eastAsia" w:hAnsi="宋体" w:cs="宋体"/>
          <w:bCs/>
          <w:sz w:val="28"/>
          <w:szCs w:val="28"/>
          <w:highlight w:val="none"/>
          <w:u w:val="single"/>
        </w:rPr>
        <w:t>月</w:t>
      </w:r>
      <w:r>
        <w:rPr>
          <w:rFonts w:hint="eastAsia" w:hAnsi="宋体" w:cs="宋体"/>
          <w:bCs/>
          <w:sz w:val="28"/>
          <w:szCs w:val="28"/>
          <w:highlight w:val="none"/>
          <w:u w:val="single"/>
          <w:lang w:val="en-US" w:eastAsia="zh-CN"/>
        </w:rPr>
        <w:t>15</w:t>
      </w:r>
      <w:r>
        <w:rPr>
          <w:rFonts w:hint="eastAsia" w:hAnsi="宋体" w:cs="宋体"/>
          <w:bCs/>
          <w:sz w:val="28"/>
          <w:szCs w:val="28"/>
          <w:highlight w:val="none"/>
          <w:u w:val="single"/>
        </w:rPr>
        <w:t>日</w:t>
      </w:r>
      <w:r>
        <w:rPr>
          <w:rFonts w:hint="eastAsia" w:hAnsi="宋体" w:cs="宋体"/>
          <w:bCs/>
          <w:sz w:val="28"/>
          <w:szCs w:val="28"/>
          <w:highlight w:val="none"/>
          <w:u w:val="single"/>
          <w:lang w:val="en-US" w:eastAsia="zh-CN"/>
        </w:rPr>
        <w:t>12</w:t>
      </w:r>
      <w:r>
        <w:rPr>
          <w:rFonts w:hint="eastAsia" w:hAnsi="宋体" w:cs="宋体"/>
          <w:bCs/>
          <w:sz w:val="28"/>
          <w:szCs w:val="28"/>
          <w:highlight w:val="none"/>
          <w:u w:val="single"/>
        </w:rPr>
        <w:t>点</w:t>
      </w:r>
      <w:r>
        <w:rPr>
          <w:rFonts w:hint="eastAsia" w:hAnsi="宋体" w:cs="宋体"/>
          <w:bCs/>
          <w:sz w:val="28"/>
          <w:szCs w:val="28"/>
          <w:highlight w:val="none"/>
          <w:u w:val="single"/>
          <w:lang w:val="en-US" w:eastAsia="zh-CN"/>
        </w:rPr>
        <w:t>0</w:t>
      </w:r>
      <w:r>
        <w:rPr>
          <w:rFonts w:hint="eastAsia" w:hAnsi="宋体" w:cs="宋体"/>
          <w:bCs/>
          <w:sz w:val="28"/>
          <w:szCs w:val="28"/>
          <w:highlight w:val="none"/>
          <w:u w:val="single"/>
        </w:rPr>
        <w:t>分</w:t>
      </w:r>
      <w:r>
        <w:rPr>
          <w:rFonts w:hint="eastAsia" w:hAnsi="宋体"/>
          <w:bCs/>
          <w:sz w:val="28"/>
          <w:szCs w:val="28"/>
          <w:highlight w:val="none"/>
        </w:rPr>
        <w:t>（北京时间）</w:t>
      </w:r>
    </w:p>
    <w:p>
      <w:pPr>
        <w:widowControl w:val="0"/>
        <w:spacing w:line="360" w:lineRule="auto"/>
        <w:ind w:firstLine="560" w:firstLineChars="200"/>
        <w:rPr>
          <w:rFonts w:hAnsi="宋体"/>
          <w:bCs/>
          <w:sz w:val="28"/>
          <w:szCs w:val="28"/>
          <w:highlight w:val="none"/>
          <w:u w:val="single"/>
        </w:rPr>
      </w:pPr>
      <w:r>
        <w:rPr>
          <w:rFonts w:hint="eastAsia" w:hAnsi="宋体"/>
          <w:sz w:val="28"/>
          <w:szCs w:val="28"/>
          <w:highlight w:val="none"/>
        </w:rPr>
        <w:t>地点：</w:t>
      </w:r>
      <w:r>
        <w:rPr>
          <w:rFonts w:hint="eastAsia" w:hAnsi="宋体" w:cs="宋体"/>
          <w:sz w:val="28"/>
          <w:szCs w:val="28"/>
          <w:highlight w:val="none"/>
          <w:u w:val="single"/>
        </w:rPr>
        <w:t>广州市越秀区小北路266号七楼办公室二室</w:t>
      </w:r>
    </w:p>
    <w:p>
      <w:pPr>
        <w:pStyle w:val="4"/>
        <w:keepLines w:val="0"/>
        <w:spacing w:beforeLines="0" w:afterLines="0" w:line="360" w:lineRule="auto"/>
        <w:jc w:val="left"/>
        <w:rPr>
          <w:rFonts w:cs="宋体"/>
          <w:highlight w:val="none"/>
        </w:rPr>
      </w:pPr>
      <w:bookmarkStart w:id="33" w:name="_Toc35393802"/>
      <w:bookmarkStart w:id="34" w:name="_Toc28359016"/>
      <w:bookmarkStart w:id="35" w:name="_Toc41304309"/>
      <w:bookmarkStart w:id="36" w:name="_Toc88159345"/>
      <w:bookmarkStart w:id="37" w:name="_Toc28359093"/>
      <w:bookmarkStart w:id="38" w:name="_Toc35393633"/>
      <w:bookmarkStart w:id="39" w:name="_Toc41301452"/>
      <w:r>
        <w:rPr>
          <w:rFonts w:hint="eastAsia" w:cs="宋体"/>
          <w:highlight w:val="none"/>
        </w:rPr>
        <w:t>五、开启</w:t>
      </w:r>
      <w:bookmarkEnd w:id="33"/>
      <w:bookmarkEnd w:id="34"/>
      <w:bookmarkEnd w:id="35"/>
      <w:bookmarkEnd w:id="36"/>
      <w:bookmarkEnd w:id="37"/>
      <w:bookmarkEnd w:id="38"/>
      <w:bookmarkEnd w:id="39"/>
    </w:p>
    <w:p>
      <w:pPr>
        <w:widowControl w:val="0"/>
        <w:spacing w:line="360" w:lineRule="auto"/>
        <w:ind w:firstLine="560" w:firstLineChars="200"/>
        <w:rPr>
          <w:rFonts w:hAnsi="宋体"/>
          <w:bCs/>
          <w:sz w:val="28"/>
          <w:szCs w:val="28"/>
          <w:highlight w:val="none"/>
          <w:u w:val="single"/>
        </w:rPr>
      </w:pPr>
      <w:r>
        <w:rPr>
          <w:rFonts w:hint="eastAsia" w:hAnsi="宋体"/>
          <w:sz w:val="28"/>
          <w:szCs w:val="28"/>
          <w:highlight w:val="none"/>
        </w:rPr>
        <w:t>时间：</w:t>
      </w:r>
      <w:r>
        <w:rPr>
          <w:rFonts w:hint="eastAsia" w:hAnsi="宋体" w:cs="宋体"/>
          <w:bCs/>
          <w:sz w:val="28"/>
          <w:szCs w:val="28"/>
          <w:highlight w:val="none"/>
          <w:u w:val="single"/>
        </w:rPr>
        <w:t>2022年</w:t>
      </w:r>
      <w:r>
        <w:rPr>
          <w:rFonts w:hint="eastAsia" w:hAnsi="宋体" w:cs="宋体"/>
          <w:bCs/>
          <w:sz w:val="28"/>
          <w:szCs w:val="28"/>
          <w:highlight w:val="none"/>
          <w:u w:val="single"/>
          <w:lang w:val="en-US" w:eastAsia="zh-CN"/>
        </w:rPr>
        <w:t>8</w:t>
      </w:r>
      <w:r>
        <w:rPr>
          <w:rFonts w:hint="eastAsia" w:hAnsi="宋体" w:cs="宋体"/>
          <w:bCs/>
          <w:sz w:val="28"/>
          <w:szCs w:val="28"/>
          <w:highlight w:val="none"/>
          <w:u w:val="single"/>
        </w:rPr>
        <w:t>月</w:t>
      </w:r>
      <w:r>
        <w:rPr>
          <w:rFonts w:hint="eastAsia" w:hAnsi="宋体" w:cs="宋体"/>
          <w:bCs/>
          <w:sz w:val="28"/>
          <w:szCs w:val="28"/>
          <w:highlight w:val="none"/>
          <w:u w:val="single"/>
          <w:lang w:val="en-US" w:eastAsia="zh-CN"/>
        </w:rPr>
        <w:t>15</w:t>
      </w:r>
      <w:r>
        <w:rPr>
          <w:rFonts w:hint="eastAsia" w:hAnsi="宋体" w:cs="宋体"/>
          <w:bCs/>
          <w:sz w:val="28"/>
          <w:szCs w:val="28"/>
          <w:highlight w:val="none"/>
          <w:u w:val="single"/>
        </w:rPr>
        <w:t>日</w:t>
      </w:r>
      <w:r>
        <w:rPr>
          <w:rFonts w:hint="eastAsia" w:hAnsi="宋体" w:cs="宋体"/>
          <w:bCs/>
          <w:sz w:val="28"/>
          <w:szCs w:val="28"/>
          <w:highlight w:val="none"/>
          <w:u w:val="single"/>
          <w:lang w:val="en-US" w:eastAsia="zh-CN"/>
        </w:rPr>
        <w:t>16</w:t>
      </w:r>
      <w:r>
        <w:rPr>
          <w:rFonts w:hint="eastAsia" w:hAnsi="宋体" w:cs="宋体"/>
          <w:bCs/>
          <w:sz w:val="28"/>
          <w:szCs w:val="28"/>
          <w:highlight w:val="none"/>
          <w:u w:val="single"/>
        </w:rPr>
        <w:t>点</w:t>
      </w:r>
      <w:r>
        <w:rPr>
          <w:rFonts w:hint="eastAsia" w:hAnsi="宋体" w:cs="宋体"/>
          <w:bCs/>
          <w:sz w:val="28"/>
          <w:szCs w:val="28"/>
          <w:highlight w:val="none"/>
          <w:u w:val="single"/>
          <w:lang w:val="en-US" w:eastAsia="zh-CN"/>
        </w:rPr>
        <w:t>0</w:t>
      </w:r>
      <w:r>
        <w:rPr>
          <w:rFonts w:hint="eastAsia" w:hAnsi="宋体" w:cs="宋体"/>
          <w:bCs/>
          <w:sz w:val="28"/>
          <w:szCs w:val="28"/>
          <w:highlight w:val="none"/>
          <w:u w:val="single"/>
        </w:rPr>
        <w:t>分</w:t>
      </w:r>
      <w:r>
        <w:rPr>
          <w:rFonts w:hint="eastAsia" w:hAnsi="宋体"/>
          <w:bCs/>
          <w:sz w:val="28"/>
          <w:szCs w:val="28"/>
          <w:highlight w:val="none"/>
        </w:rPr>
        <w:t>（北京时间）</w:t>
      </w:r>
    </w:p>
    <w:p>
      <w:pPr>
        <w:widowControl w:val="0"/>
        <w:spacing w:line="360" w:lineRule="auto"/>
        <w:ind w:firstLine="560" w:firstLineChars="200"/>
        <w:rPr>
          <w:rFonts w:hAnsi="宋体"/>
          <w:bCs/>
          <w:sz w:val="28"/>
          <w:szCs w:val="28"/>
          <w:highlight w:val="none"/>
          <w:u w:val="single"/>
        </w:rPr>
      </w:pPr>
      <w:r>
        <w:rPr>
          <w:rFonts w:hint="eastAsia" w:hAnsi="宋体"/>
          <w:sz w:val="28"/>
          <w:szCs w:val="28"/>
          <w:highlight w:val="none"/>
        </w:rPr>
        <w:t>地点：</w:t>
      </w:r>
      <w:r>
        <w:rPr>
          <w:rFonts w:hint="eastAsia" w:hAnsi="宋体" w:cs="宋体"/>
          <w:sz w:val="28"/>
          <w:szCs w:val="28"/>
          <w:highlight w:val="none"/>
          <w:u w:val="single"/>
        </w:rPr>
        <w:t xml:space="preserve">广州市越秀区小北路266号七楼  </w:t>
      </w:r>
    </w:p>
    <w:p>
      <w:pPr>
        <w:pStyle w:val="4"/>
        <w:keepLines w:val="0"/>
        <w:spacing w:beforeLines="0" w:afterLines="0" w:line="360" w:lineRule="auto"/>
        <w:jc w:val="left"/>
        <w:rPr>
          <w:rFonts w:cs="宋体"/>
          <w:color w:val="000000"/>
          <w:highlight w:val="none"/>
        </w:rPr>
      </w:pPr>
      <w:bookmarkStart w:id="40" w:name="_Toc35393634"/>
      <w:bookmarkStart w:id="41" w:name="_Toc41304310"/>
      <w:bookmarkStart w:id="42" w:name="_Toc28359094"/>
      <w:bookmarkStart w:id="43" w:name="_Toc35393803"/>
      <w:bookmarkStart w:id="44" w:name="_Toc41301453"/>
      <w:bookmarkStart w:id="45" w:name="_Toc88159346"/>
      <w:bookmarkStart w:id="46" w:name="_Toc28359017"/>
      <w:r>
        <w:rPr>
          <w:rFonts w:hint="eastAsia" w:cs="宋体"/>
          <w:highlight w:val="none"/>
        </w:rPr>
        <w:t>六、公告期限</w:t>
      </w:r>
      <w:bookmarkEnd w:id="40"/>
      <w:bookmarkEnd w:id="41"/>
      <w:bookmarkEnd w:id="42"/>
      <w:bookmarkEnd w:id="43"/>
      <w:bookmarkEnd w:id="44"/>
      <w:bookmarkEnd w:id="45"/>
      <w:bookmarkEnd w:id="46"/>
    </w:p>
    <w:p>
      <w:pPr>
        <w:widowControl w:val="0"/>
        <w:spacing w:line="360" w:lineRule="auto"/>
        <w:ind w:firstLine="560" w:firstLineChars="200"/>
        <w:rPr>
          <w:rFonts w:hAnsi="宋体" w:cs="宋体"/>
          <w:sz w:val="28"/>
          <w:szCs w:val="28"/>
          <w:highlight w:val="none"/>
        </w:rPr>
      </w:pPr>
      <w:r>
        <w:rPr>
          <w:rFonts w:hint="eastAsia" w:hAnsi="宋体" w:cs="宋体"/>
          <w:sz w:val="28"/>
          <w:szCs w:val="28"/>
          <w:highlight w:val="none"/>
        </w:rPr>
        <w:t>自本公告发布之日起3个工作日。</w:t>
      </w:r>
    </w:p>
    <w:p>
      <w:pPr>
        <w:pStyle w:val="4"/>
        <w:keepLines w:val="0"/>
        <w:spacing w:beforeLines="0" w:afterLines="0" w:line="360" w:lineRule="auto"/>
        <w:jc w:val="left"/>
        <w:rPr>
          <w:rFonts w:cs="宋体"/>
          <w:highlight w:val="none"/>
        </w:rPr>
      </w:pPr>
      <w:bookmarkStart w:id="47" w:name="_Toc41304311"/>
      <w:bookmarkStart w:id="48" w:name="_Toc88159347"/>
      <w:bookmarkStart w:id="49" w:name="_Toc35393804"/>
      <w:bookmarkStart w:id="50" w:name="_Toc35393635"/>
      <w:bookmarkStart w:id="51" w:name="_Toc41301454"/>
      <w:r>
        <w:rPr>
          <w:rFonts w:hint="eastAsia" w:cs="宋体"/>
          <w:highlight w:val="none"/>
        </w:rPr>
        <w:t>七、其他补充事宜</w:t>
      </w:r>
      <w:bookmarkEnd w:id="47"/>
      <w:bookmarkEnd w:id="48"/>
      <w:bookmarkEnd w:id="49"/>
      <w:bookmarkEnd w:id="50"/>
      <w:bookmarkEnd w:id="51"/>
    </w:p>
    <w:p>
      <w:pPr>
        <w:pStyle w:val="38"/>
        <w:ind w:firstLine="560" w:firstLineChars="200"/>
        <w:rPr>
          <w:sz w:val="28"/>
          <w:szCs w:val="28"/>
          <w:highlight w:val="none"/>
        </w:rPr>
      </w:pPr>
      <w:bookmarkStart w:id="52" w:name="_Toc28359018"/>
      <w:bookmarkStart w:id="53" w:name="_Toc28359095"/>
      <w:bookmarkStart w:id="54" w:name="_Toc35393805"/>
      <w:bookmarkStart w:id="55" w:name="_Toc41304312"/>
      <w:bookmarkStart w:id="56" w:name="_Toc35393636"/>
      <w:bookmarkStart w:id="57" w:name="_Toc41301455"/>
      <w:r>
        <w:rPr>
          <w:rFonts w:hint="eastAsia"/>
          <w:sz w:val="28"/>
          <w:szCs w:val="28"/>
          <w:highlight w:val="none"/>
        </w:rPr>
        <w:t>1.本次项目采购不属于政府采购项目，监督管理部门为：上级主管部门。</w:t>
      </w:r>
    </w:p>
    <w:p>
      <w:pPr>
        <w:snapToGrid w:val="0"/>
        <w:spacing w:line="360" w:lineRule="auto"/>
        <w:ind w:firstLine="562" w:firstLineChars="200"/>
        <w:rPr>
          <w:rFonts w:hAnsi="宋体" w:cs="宋体"/>
          <w:b/>
          <w:sz w:val="28"/>
          <w:szCs w:val="28"/>
          <w:highlight w:val="none"/>
        </w:rPr>
      </w:pPr>
      <w:r>
        <w:rPr>
          <w:rFonts w:hint="eastAsia" w:hAnsi="宋体" w:cs="宋体"/>
          <w:b/>
          <w:sz w:val="28"/>
          <w:szCs w:val="28"/>
          <w:highlight w:val="none"/>
        </w:rPr>
        <w:t>2.落实的政府采购政策</w:t>
      </w:r>
    </w:p>
    <w:p>
      <w:pPr>
        <w:snapToGrid w:val="0"/>
        <w:spacing w:line="360" w:lineRule="auto"/>
        <w:ind w:firstLine="560" w:firstLineChars="200"/>
        <w:rPr>
          <w:rFonts w:hAnsi="宋体"/>
          <w:color w:val="000000"/>
          <w:sz w:val="28"/>
          <w:szCs w:val="28"/>
          <w:highlight w:val="none"/>
          <w:shd w:val="clear" w:color="auto" w:fill="FFFFFF"/>
        </w:rPr>
      </w:pPr>
      <w:r>
        <w:rPr>
          <w:rFonts w:hint="eastAsia" w:hAnsi="宋体"/>
          <w:color w:val="000000"/>
          <w:sz w:val="28"/>
          <w:szCs w:val="28"/>
          <w:highlight w:val="none"/>
          <w:shd w:val="clear" w:color="auto" w:fill="FFFFFF"/>
        </w:rPr>
        <w:t>/</w:t>
      </w:r>
    </w:p>
    <w:p>
      <w:pPr>
        <w:spacing w:line="360" w:lineRule="auto"/>
        <w:ind w:firstLine="562" w:firstLineChars="200"/>
        <w:rPr>
          <w:rFonts w:hAnsi="宋体" w:cs="宋体"/>
          <w:sz w:val="28"/>
          <w:szCs w:val="28"/>
          <w:highlight w:val="none"/>
        </w:rPr>
      </w:pPr>
      <w:r>
        <w:rPr>
          <w:rFonts w:hint="eastAsia"/>
          <w:b/>
          <w:sz w:val="28"/>
          <w:szCs w:val="28"/>
          <w:highlight w:val="none"/>
        </w:rPr>
        <w:t>3.其他：</w:t>
      </w:r>
      <w:r>
        <w:rPr>
          <w:rFonts w:hint="eastAsia"/>
          <w:sz w:val="28"/>
          <w:szCs w:val="28"/>
          <w:highlight w:val="none"/>
        </w:rPr>
        <w:t>合格的供应商应对所投全部采购内容进行响应，不允许只对部分内容进行响应。</w:t>
      </w:r>
    </w:p>
    <w:p>
      <w:pPr>
        <w:pStyle w:val="4"/>
        <w:keepLines w:val="0"/>
        <w:spacing w:beforeLines="0" w:afterLines="0" w:line="360" w:lineRule="auto"/>
        <w:jc w:val="left"/>
        <w:rPr>
          <w:rFonts w:cs="宋体"/>
          <w:highlight w:val="none"/>
        </w:rPr>
      </w:pPr>
      <w:bookmarkStart w:id="58" w:name="_Toc88159348"/>
      <w:r>
        <w:rPr>
          <w:rFonts w:hint="eastAsia" w:cs="宋体"/>
          <w:highlight w:val="none"/>
        </w:rPr>
        <w:t>八、凡对本次采购提出询问，请按</w:t>
      </w:r>
      <w:r>
        <w:rPr>
          <w:rFonts w:cs="宋体"/>
          <w:highlight w:val="none"/>
        </w:rPr>
        <w:t>以下方式</w:t>
      </w:r>
      <w:r>
        <w:rPr>
          <w:rFonts w:hint="eastAsia" w:cs="宋体"/>
          <w:highlight w:val="none"/>
        </w:rPr>
        <w:t>联系</w:t>
      </w:r>
      <w:bookmarkEnd w:id="52"/>
      <w:bookmarkEnd w:id="53"/>
      <w:bookmarkEnd w:id="54"/>
      <w:bookmarkEnd w:id="55"/>
      <w:bookmarkEnd w:id="56"/>
      <w:bookmarkEnd w:id="57"/>
      <w:bookmarkEnd w:id="58"/>
    </w:p>
    <w:p>
      <w:pPr>
        <w:widowControl w:val="0"/>
        <w:spacing w:line="360" w:lineRule="auto"/>
        <w:ind w:firstLine="560" w:firstLineChars="200"/>
        <w:rPr>
          <w:rFonts w:hAnsi="宋体" w:cs="宋体"/>
          <w:sz w:val="28"/>
          <w:szCs w:val="28"/>
          <w:highlight w:val="none"/>
        </w:rPr>
      </w:pPr>
      <w:r>
        <w:rPr>
          <w:rFonts w:hint="eastAsia" w:hAnsi="宋体" w:cs="宋体"/>
          <w:sz w:val="28"/>
          <w:szCs w:val="28"/>
          <w:highlight w:val="none"/>
        </w:rPr>
        <w:t>采购人信息</w:t>
      </w:r>
    </w:p>
    <w:p>
      <w:pPr>
        <w:widowControl w:val="0"/>
        <w:spacing w:line="360" w:lineRule="auto"/>
        <w:ind w:firstLine="560" w:firstLineChars="200"/>
        <w:rPr>
          <w:rFonts w:hAnsi="宋体" w:cs="宋体"/>
          <w:sz w:val="28"/>
          <w:szCs w:val="28"/>
          <w:highlight w:val="none"/>
        </w:rPr>
      </w:pPr>
      <w:r>
        <w:rPr>
          <w:rFonts w:hint="eastAsia" w:hAnsi="宋体" w:cs="宋体"/>
          <w:sz w:val="28"/>
          <w:szCs w:val="28"/>
          <w:highlight w:val="none"/>
        </w:rPr>
        <w:t>名 称：广州市人事服务中心</w:t>
      </w:r>
    </w:p>
    <w:p>
      <w:pPr>
        <w:widowControl w:val="0"/>
        <w:spacing w:line="360" w:lineRule="auto"/>
        <w:ind w:firstLine="560" w:firstLineChars="200"/>
        <w:rPr>
          <w:rFonts w:hAnsi="宋体" w:cs="宋体"/>
          <w:sz w:val="28"/>
          <w:szCs w:val="28"/>
          <w:highlight w:val="none"/>
        </w:rPr>
      </w:pPr>
      <w:r>
        <w:rPr>
          <w:rFonts w:hint="eastAsia" w:hAnsi="宋体" w:cs="宋体"/>
          <w:sz w:val="28"/>
          <w:szCs w:val="28"/>
          <w:highlight w:val="none"/>
        </w:rPr>
        <w:t>地址：广州市小北路266号北秀大厦七楼</w:t>
      </w:r>
    </w:p>
    <w:p>
      <w:pPr>
        <w:widowControl w:val="0"/>
        <w:spacing w:line="360" w:lineRule="auto"/>
        <w:ind w:firstLine="560" w:firstLineChars="200"/>
        <w:rPr>
          <w:rFonts w:hAnsi="宋体" w:cs="宋体"/>
          <w:sz w:val="28"/>
          <w:szCs w:val="28"/>
          <w:highlight w:val="none"/>
        </w:rPr>
      </w:pPr>
      <w:r>
        <w:rPr>
          <w:rFonts w:hint="eastAsia" w:hAnsi="宋体" w:cs="宋体"/>
          <w:sz w:val="28"/>
          <w:szCs w:val="28"/>
          <w:highlight w:val="none"/>
        </w:rPr>
        <w:t>联系方式：</w:t>
      </w:r>
      <w:bookmarkStart w:id="59" w:name="_Toc28359086"/>
      <w:bookmarkStart w:id="60" w:name="_Toc28359009"/>
      <w:r>
        <w:rPr>
          <w:rFonts w:hint="eastAsia" w:hAnsi="宋体" w:cs="宋体"/>
          <w:sz w:val="28"/>
          <w:szCs w:val="28"/>
          <w:highlight w:val="none"/>
        </w:rPr>
        <w:t>李先生020-83517089</w:t>
      </w:r>
    </w:p>
    <w:bookmarkEnd w:id="59"/>
    <w:bookmarkEnd w:id="60"/>
    <w:p>
      <w:pPr>
        <w:ind w:firstLine="400"/>
        <w:rPr>
          <w:rFonts w:hAnsi="宋体" w:cs="宋体"/>
          <w:sz w:val="28"/>
          <w:szCs w:val="28"/>
          <w:highlight w:val="none"/>
        </w:rPr>
      </w:pPr>
    </w:p>
    <w:p>
      <w:pPr>
        <w:widowControl w:val="0"/>
        <w:spacing w:line="360" w:lineRule="auto"/>
        <w:ind w:firstLine="560" w:firstLineChars="200"/>
        <w:jc w:val="right"/>
        <w:rPr>
          <w:rFonts w:hAnsi="宋体" w:cs="宋体"/>
          <w:sz w:val="28"/>
          <w:szCs w:val="28"/>
          <w:highlight w:val="none"/>
        </w:rPr>
      </w:pPr>
      <w:r>
        <w:rPr>
          <w:rFonts w:hint="eastAsia" w:hAnsi="宋体" w:cs="宋体"/>
          <w:sz w:val="28"/>
          <w:szCs w:val="28"/>
          <w:highlight w:val="none"/>
        </w:rPr>
        <w:t>发布人：广州市人事服务中心</w:t>
      </w:r>
    </w:p>
    <w:p>
      <w:pPr>
        <w:widowControl w:val="0"/>
        <w:spacing w:line="360" w:lineRule="auto"/>
        <w:ind w:firstLine="560" w:firstLineChars="200"/>
        <w:jc w:val="center"/>
        <w:rPr>
          <w:rFonts w:hAnsi="宋体" w:cs="Arial"/>
          <w:sz w:val="28"/>
          <w:szCs w:val="28"/>
          <w:highlight w:val="none"/>
        </w:rPr>
      </w:pPr>
      <w:r>
        <w:rPr>
          <w:rFonts w:hint="eastAsia" w:hAnsi="宋体" w:cs="宋体"/>
          <w:sz w:val="28"/>
          <w:szCs w:val="28"/>
          <w:highlight w:val="none"/>
          <w:lang w:val="en-US" w:eastAsia="zh-CN"/>
        </w:rPr>
        <w:t xml:space="preserve">                                     </w:t>
      </w:r>
      <w:r>
        <w:rPr>
          <w:rFonts w:hint="eastAsia" w:hAnsi="宋体" w:cs="宋体"/>
          <w:sz w:val="28"/>
          <w:szCs w:val="28"/>
          <w:highlight w:val="none"/>
        </w:rPr>
        <w:t>发布时间：2022年</w:t>
      </w:r>
      <w:r>
        <w:rPr>
          <w:rFonts w:hint="eastAsia" w:hAnsi="宋体" w:cs="宋体"/>
          <w:sz w:val="28"/>
          <w:szCs w:val="28"/>
          <w:highlight w:val="none"/>
          <w:lang w:val="en-US" w:eastAsia="zh-CN"/>
        </w:rPr>
        <w:t>8</w:t>
      </w:r>
      <w:r>
        <w:rPr>
          <w:rFonts w:hint="eastAsia" w:hAnsi="宋体" w:cs="宋体"/>
          <w:sz w:val="28"/>
          <w:szCs w:val="28"/>
          <w:highlight w:val="none"/>
        </w:rPr>
        <w:t>月</w:t>
      </w:r>
      <w:r>
        <w:rPr>
          <w:rFonts w:hint="eastAsia" w:hAnsi="宋体" w:cs="宋体"/>
          <w:sz w:val="28"/>
          <w:szCs w:val="28"/>
          <w:highlight w:val="none"/>
          <w:lang w:val="en-US" w:eastAsia="zh-CN"/>
        </w:rPr>
        <w:t>9</w:t>
      </w:r>
      <w:r>
        <w:rPr>
          <w:rFonts w:hint="eastAsia" w:hAnsi="宋体" w:cs="宋体"/>
          <w:sz w:val="28"/>
          <w:szCs w:val="28"/>
          <w:highlight w:val="none"/>
        </w:rPr>
        <w:t>日</w:t>
      </w:r>
    </w:p>
    <w:p>
      <w:pPr>
        <w:widowControl w:val="0"/>
        <w:autoSpaceDE w:val="0"/>
        <w:autoSpaceDN w:val="0"/>
        <w:spacing w:line="336" w:lineRule="auto"/>
        <w:jc w:val="right"/>
        <w:rPr>
          <w:rFonts w:hAnsi="宋体" w:cs="宋体"/>
          <w:sz w:val="21"/>
          <w:szCs w:val="21"/>
          <w:highlight w:val="none"/>
        </w:rPr>
      </w:pPr>
    </w:p>
    <w:p>
      <w:pPr>
        <w:spacing w:line="336" w:lineRule="auto"/>
        <w:rPr>
          <w:rFonts w:hAnsi="宋体" w:cs="宋体"/>
          <w:b/>
          <w:sz w:val="21"/>
          <w:szCs w:val="21"/>
          <w:highlight w:val="none"/>
        </w:rPr>
        <w:sectPr>
          <w:pgSz w:w="11906" w:h="16838"/>
          <w:pgMar w:top="1440" w:right="1080" w:bottom="1440" w:left="1080" w:header="851" w:footer="851" w:gutter="0"/>
          <w:cols w:space="720" w:num="1"/>
          <w:docGrid w:linePitch="312" w:charSpace="0"/>
        </w:sectPr>
      </w:pPr>
    </w:p>
    <w:p>
      <w:pPr>
        <w:spacing w:line="360" w:lineRule="auto"/>
        <w:jc w:val="center"/>
        <w:rPr>
          <w:rFonts w:hAnsi="宋体" w:cs="宋体"/>
          <w:b/>
          <w:sz w:val="44"/>
          <w:highlight w:val="none"/>
        </w:rPr>
      </w:pPr>
    </w:p>
    <w:p>
      <w:pPr>
        <w:spacing w:line="360" w:lineRule="auto"/>
        <w:jc w:val="center"/>
        <w:rPr>
          <w:rFonts w:hAnsi="宋体" w:cs="宋体"/>
          <w:b/>
          <w:sz w:val="44"/>
          <w:highlight w:val="none"/>
        </w:rPr>
      </w:pPr>
    </w:p>
    <w:p>
      <w:pPr>
        <w:spacing w:line="360" w:lineRule="auto"/>
        <w:jc w:val="center"/>
        <w:rPr>
          <w:rFonts w:hAnsi="宋体" w:cs="宋体"/>
          <w:b/>
          <w:sz w:val="44"/>
          <w:highlight w:val="none"/>
        </w:rPr>
      </w:pPr>
    </w:p>
    <w:p>
      <w:pPr>
        <w:spacing w:line="360" w:lineRule="auto"/>
        <w:jc w:val="center"/>
        <w:rPr>
          <w:rFonts w:hAnsi="宋体" w:cs="宋体"/>
          <w:b/>
          <w:sz w:val="44"/>
          <w:highlight w:val="none"/>
        </w:rPr>
      </w:pPr>
    </w:p>
    <w:p>
      <w:pPr>
        <w:spacing w:line="360" w:lineRule="auto"/>
        <w:jc w:val="center"/>
        <w:rPr>
          <w:rFonts w:hAnsi="宋体" w:cs="宋体"/>
          <w:b/>
          <w:sz w:val="44"/>
          <w:highlight w:val="none"/>
        </w:rPr>
      </w:pPr>
    </w:p>
    <w:p>
      <w:pPr>
        <w:spacing w:line="360" w:lineRule="auto"/>
        <w:jc w:val="center"/>
        <w:rPr>
          <w:rFonts w:hAnsi="宋体" w:cs="宋体"/>
          <w:b/>
          <w:sz w:val="44"/>
          <w:highlight w:val="none"/>
        </w:rPr>
      </w:pPr>
    </w:p>
    <w:p>
      <w:pPr>
        <w:spacing w:line="360" w:lineRule="auto"/>
        <w:jc w:val="center"/>
        <w:outlineLvl w:val="0"/>
        <w:rPr>
          <w:rFonts w:hAnsi="宋体" w:cs="宋体"/>
          <w:b/>
          <w:sz w:val="44"/>
          <w:highlight w:val="none"/>
        </w:rPr>
      </w:pPr>
      <w:bookmarkStart w:id="61" w:name="_Toc364352543"/>
      <w:bookmarkStart w:id="62" w:name="_Toc360483206"/>
      <w:bookmarkStart w:id="63" w:name="_Toc20840"/>
      <w:r>
        <w:rPr>
          <w:rFonts w:hint="eastAsia" w:hAnsi="宋体" w:cs="宋体"/>
          <w:b/>
          <w:sz w:val="44"/>
          <w:highlight w:val="none"/>
        </w:rPr>
        <w:t>第二部分</w:t>
      </w:r>
      <w:bookmarkEnd w:id="61"/>
      <w:bookmarkEnd w:id="62"/>
      <w:bookmarkStart w:id="64" w:name="_Toc364352544"/>
      <w:bookmarkEnd w:id="64"/>
      <w:bookmarkStart w:id="65" w:name="_Toc360483207"/>
      <w:bookmarkEnd w:id="65"/>
      <w:r>
        <w:rPr>
          <w:rFonts w:hint="eastAsia" w:hAnsi="宋体" w:cs="宋体"/>
          <w:b/>
          <w:sz w:val="44"/>
          <w:highlight w:val="none"/>
        </w:rPr>
        <w:t xml:space="preserve">  用户需求书</w:t>
      </w:r>
      <w:bookmarkEnd w:id="63"/>
    </w:p>
    <w:p>
      <w:pPr>
        <w:pStyle w:val="312"/>
        <w:spacing w:line="360" w:lineRule="auto"/>
        <w:rPr>
          <w:rFonts w:ascii="宋体" w:hAnsi="宋体" w:cs="宋体"/>
          <w:highlight w:val="none"/>
        </w:rPr>
      </w:pPr>
    </w:p>
    <w:p>
      <w:pPr>
        <w:tabs>
          <w:tab w:val="left" w:pos="3210"/>
        </w:tabs>
        <w:spacing w:line="360" w:lineRule="auto"/>
        <w:jc w:val="center"/>
        <w:outlineLvl w:val="0"/>
        <w:rPr>
          <w:rFonts w:hAnsi="宋体" w:cs="宋体"/>
          <w:b/>
          <w:sz w:val="44"/>
          <w:highlight w:val="none"/>
        </w:rPr>
        <w:sectPr>
          <w:pgSz w:w="11906" w:h="16838"/>
          <w:pgMar w:top="1440" w:right="1080" w:bottom="1440" w:left="1080" w:header="851" w:footer="851" w:gutter="0"/>
          <w:cols w:space="720" w:num="1"/>
          <w:docGrid w:linePitch="312" w:charSpace="0"/>
        </w:sectPr>
      </w:pPr>
    </w:p>
    <w:p>
      <w:pPr>
        <w:spacing w:line="360" w:lineRule="auto"/>
        <w:jc w:val="center"/>
        <w:rPr>
          <w:rFonts w:hAnsi="宋体" w:cs="宋体"/>
          <w:b/>
          <w:sz w:val="32"/>
          <w:szCs w:val="32"/>
          <w:highlight w:val="none"/>
        </w:rPr>
      </w:pPr>
      <w:r>
        <w:rPr>
          <w:rFonts w:hint="eastAsia" w:hAnsi="宋体" w:cs="宋体"/>
          <w:b/>
          <w:sz w:val="32"/>
          <w:szCs w:val="32"/>
          <w:highlight w:val="none"/>
        </w:rPr>
        <w:t>用户需求书</w:t>
      </w:r>
    </w:p>
    <w:p>
      <w:pPr>
        <w:spacing w:line="360" w:lineRule="auto"/>
        <w:rPr>
          <w:rFonts w:hAnsi="宋体" w:cs="宋体"/>
          <w:b/>
          <w:sz w:val="21"/>
          <w:szCs w:val="21"/>
          <w:highlight w:val="none"/>
        </w:rPr>
      </w:pPr>
      <w:bookmarkStart w:id="66" w:name="_Toc364352546"/>
      <w:bookmarkStart w:id="67" w:name="_Toc360483208"/>
      <w:r>
        <w:rPr>
          <w:rFonts w:hint="eastAsia" w:hAnsi="宋体" w:cs="宋体"/>
          <w:b/>
          <w:sz w:val="21"/>
          <w:szCs w:val="21"/>
          <w:highlight w:val="none"/>
        </w:rPr>
        <w:t>注:本项目要求的指标中，标注有“★”的条款必须实质性响应（满足或优于），供应商要特别加以注意，必须对此作出响应，负偏离（或不响应）将导致投标无效。</w:t>
      </w:r>
      <w:r>
        <w:rPr>
          <w:rFonts w:hint="eastAsia" w:hAnsi="宋体" w:cs="宋体"/>
          <w:b/>
          <w:snapToGrid w:val="0"/>
          <w:spacing w:val="8"/>
          <w:sz w:val="21"/>
          <w:szCs w:val="21"/>
          <w:highlight w:val="none"/>
        </w:rPr>
        <w:t>凡标有“▲”的参数不满足将导致严重扣分。</w:t>
      </w:r>
      <w:bookmarkStart w:id="68" w:name="_Toc415078748"/>
      <w:bookmarkStart w:id="69" w:name="_Toc445904143"/>
    </w:p>
    <w:bookmarkEnd w:id="68"/>
    <w:bookmarkEnd w:id="69"/>
    <w:p>
      <w:pPr>
        <w:spacing w:line="360" w:lineRule="auto"/>
        <w:rPr>
          <w:rFonts w:hAnsi="宋体"/>
          <w:b/>
          <w:szCs w:val="21"/>
          <w:highlight w:val="none"/>
        </w:rPr>
      </w:pPr>
      <w:r>
        <w:rPr>
          <w:rFonts w:hint="eastAsia" w:hAnsi="宋体"/>
          <w:b/>
          <w:szCs w:val="21"/>
          <w:highlight w:val="none"/>
        </w:rPr>
        <w:t>（一）采购项目概况</w:t>
      </w:r>
    </w:p>
    <w:p>
      <w:pPr>
        <w:spacing w:line="360" w:lineRule="auto"/>
        <w:ind w:firstLine="400" w:firstLineChars="200"/>
        <w:rPr>
          <w:rFonts w:hAnsi="宋体"/>
          <w:szCs w:val="21"/>
          <w:highlight w:val="none"/>
        </w:rPr>
      </w:pPr>
      <w:r>
        <w:rPr>
          <w:rFonts w:hint="eastAsia" w:hAnsi="宋体"/>
          <w:szCs w:val="21"/>
          <w:highlight w:val="none"/>
        </w:rPr>
        <w:t>本项目不需进行报价，广州市人事服务中心通过综合比选选取1家作为定点议价供应商，拟承担12楼办公</w:t>
      </w:r>
      <w:r>
        <w:rPr>
          <w:rFonts w:hint="eastAsia" w:hAnsi="宋体" w:cs="宋体"/>
          <w:szCs w:val="21"/>
          <w:highlight w:val="none"/>
        </w:rPr>
        <w:t>场地维护维修工程</w:t>
      </w:r>
      <w:r>
        <w:rPr>
          <w:rFonts w:hint="eastAsia" w:hAnsi="宋体"/>
          <w:szCs w:val="21"/>
          <w:highlight w:val="none"/>
        </w:rPr>
        <w:t>，并在广东政府采购智慧云平台电子卖场进行定点议价。</w:t>
      </w:r>
    </w:p>
    <w:p>
      <w:pPr>
        <w:spacing w:line="360" w:lineRule="auto"/>
        <w:ind w:firstLine="400" w:firstLineChars="200"/>
        <w:rPr>
          <w:highlight w:val="none"/>
        </w:rPr>
      </w:pPr>
      <w:r>
        <w:rPr>
          <w:rFonts w:hint="eastAsia" w:hAnsi="宋体"/>
          <w:szCs w:val="21"/>
          <w:highlight w:val="none"/>
        </w:rPr>
        <w:t>广东政府采购智慧云平台电子卖场定点议价规则：供应商的报价不得高于最高限价。采购人接受供应商报价的，议价成交。在定点议价公告期间，采购人因故取消采购任务；或者采购人不接受供应商报价的，议价终止。</w:t>
      </w:r>
      <w:r>
        <w:rPr>
          <w:rFonts w:hint="eastAsia"/>
          <w:highlight w:val="none"/>
        </w:rPr>
        <w:t>经评审确定的议价供应商，应在收到采购人议价邀请后在规定的时间内在</w:t>
      </w:r>
      <w:r>
        <w:rPr>
          <w:rFonts w:hint="eastAsia" w:hAnsi="宋体"/>
          <w:szCs w:val="21"/>
          <w:highlight w:val="none"/>
        </w:rPr>
        <w:t>广东政府采购智慧云平台电子卖场</w:t>
      </w:r>
      <w:r>
        <w:rPr>
          <w:rFonts w:hint="eastAsia"/>
          <w:highlight w:val="none"/>
        </w:rPr>
        <w:t>进行报价，不在规定的时间内进行报价的，取消其该项目的议价供应商资格，由经评审的第二成交候选人补上。经议价成交的，签署采购合同，成交供应商按照本比选文件如下相关内容及要求执行合同内容。</w:t>
      </w:r>
    </w:p>
    <w:p>
      <w:pPr>
        <w:spacing w:line="360" w:lineRule="auto"/>
        <w:rPr>
          <w:rFonts w:hAnsi="宋体"/>
          <w:b/>
          <w:szCs w:val="21"/>
          <w:highlight w:val="none"/>
        </w:rPr>
      </w:pPr>
      <w:r>
        <w:rPr>
          <w:rFonts w:hint="eastAsia" w:hAnsi="宋体"/>
          <w:b/>
          <w:szCs w:val="21"/>
          <w:highlight w:val="none"/>
        </w:rPr>
        <w:t>（二）采购项目内容及要求：</w:t>
      </w:r>
    </w:p>
    <w:tbl>
      <w:tblPr>
        <w:tblStyle w:val="48"/>
        <w:tblW w:w="953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949"/>
        <w:gridCol w:w="669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blHeader/>
          <w:jc w:val="center"/>
        </w:trPr>
        <w:tc>
          <w:tcPr>
            <w:tcW w:w="887" w:type="dxa"/>
            <w:tcBorders>
              <w:top w:val="double" w:color="auto" w:sz="4" w:space="0"/>
              <w:left w:val="double" w:color="auto" w:sz="4" w:space="0"/>
              <w:bottom w:val="single" w:color="auto" w:sz="4" w:space="0"/>
              <w:right w:val="single" w:color="auto" w:sz="4" w:space="0"/>
            </w:tcBorders>
          </w:tcPr>
          <w:p>
            <w:pPr>
              <w:spacing w:beforeLines="50" w:afterLines="50" w:line="276" w:lineRule="auto"/>
              <w:jc w:val="center"/>
              <w:rPr>
                <w:rFonts w:hAnsi="宋体"/>
                <w:b/>
                <w:bCs/>
                <w:szCs w:val="21"/>
                <w:highlight w:val="none"/>
              </w:rPr>
            </w:pPr>
            <w:r>
              <w:rPr>
                <w:rFonts w:hint="eastAsia" w:hAnsi="宋体"/>
                <w:b/>
                <w:bCs/>
                <w:szCs w:val="21"/>
                <w:highlight w:val="none"/>
              </w:rPr>
              <w:t>项目</w:t>
            </w:r>
          </w:p>
        </w:tc>
        <w:tc>
          <w:tcPr>
            <w:tcW w:w="1949" w:type="dxa"/>
            <w:tcBorders>
              <w:top w:val="double" w:color="auto" w:sz="4" w:space="0"/>
              <w:left w:val="single" w:color="auto" w:sz="4" w:space="0"/>
              <w:bottom w:val="single" w:color="auto" w:sz="4" w:space="0"/>
              <w:right w:val="single" w:color="auto" w:sz="4" w:space="0"/>
            </w:tcBorders>
            <w:vAlign w:val="center"/>
          </w:tcPr>
          <w:p>
            <w:pPr>
              <w:spacing w:beforeLines="50" w:afterLines="50" w:line="276" w:lineRule="auto"/>
              <w:jc w:val="center"/>
              <w:rPr>
                <w:rFonts w:hAnsi="宋体"/>
                <w:b/>
                <w:bCs/>
                <w:szCs w:val="21"/>
                <w:highlight w:val="none"/>
              </w:rPr>
            </w:pPr>
            <w:r>
              <w:rPr>
                <w:rFonts w:hint="eastAsia" w:hAnsi="宋体"/>
                <w:b/>
                <w:bCs/>
                <w:szCs w:val="21"/>
                <w:highlight w:val="none"/>
              </w:rPr>
              <w:t>内容</w:t>
            </w:r>
          </w:p>
        </w:tc>
        <w:tc>
          <w:tcPr>
            <w:tcW w:w="6698" w:type="dxa"/>
            <w:tcBorders>
              <w:top w:val="double" w:color="auto" w:sz="4" w:space="0"/>
              <w:left w:val="single" w:color="auto" w:sz="4" w:space="0"/>
              <w:bottom w:val="single" w:color="auto" w:sz="4" w:space="0"/>
              <w:right w:val="double" w:color="auto" w:sz="4" w:space="0"/>
            </w:tcBorders>
            <w:vAlign w:val="center"/>
          </w:tcPr>
          <w:p>
            <w:pPr>
              <w:spacing w:beforeLines="50" w:afterLines="50" w:line="276" w:lineRule="auto"/>
              <w:jc w:val="center"/>
              <w:rPr>
                <w:rFonts w:hAnsi="宋体"/>
                <w:b/>
                <w:bCs/>
                <w:szCs w:val="21"/>
                <w:highlight w:val="none"/>
              </w:rPr>
            </w:pPr>
            <w:r>
              <w:rPr>
                <w:rFonts w:hint="eastAsia" w:hAnsi="宋体"/>
                <w:b/>
                <w:bCs/>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887" w:type="dxa"/>
            <w:tcBorders>
              <w:top w:val="single" w:color="auto" w:sz="4" w:space="0"/>
              <w:left w:val="double" w:color="auto" w:sz="4" w:space="0"/>
              <w:bottom w:val="single" w:color="auto" w:sz="4" w:space="0"/>
              <w:right w:val="single" w:color="auto" w:sz="4" w:space="0"/>
            </w:tcBorders>
            <w:vAlign w:val="center"/>
          </w:tcPr>
          <w:p>
            <w:pPr>
              <w:spacing w:beforeLines="50" w:afterLines="50" w:line="276" w:lineRule="auto"/>
              <w:jc w:val="center"/>
              <w:rPr>
                <w:rFonts w:hAnsi="宋体" w:cs="宋体"/>
                <w:szCs w:val="21"/>
                <w:highlight w:val="none"/>
              </w:rPr>
            </w:pPr>
            <w:r>
              <w:rPr>
                <w:rFonts w:hint="eastAsia" w:hAnsi="宋体" w:cs="宋体"/>
                <w:szCs w:val="21"/>
                <w:highlight w:val="none"/>
              </w:rPr>
              <w:t>1</w:t>
            </w:r>
          </w:p>
        </w:tc>
        <w:tc>
          <w:tcPr>
            <w:tcW w:w="1949" w:type="dxa"/>
            <w:tcBorders>
              <w:top w:val="single" w:color="auto" w:sz="4" w:space="0"/>
              <w:left w:val="single" w:color="auto" w:sz="4" w:space="0"/>
              <w:bottom w:val="single" w:color="auto" w:sz="4" w:space="0"/>
              <w:right w:val="single" w:color="auto" w:sz="4" w:space="0"/>
            </w:tcBorders>
            <w:vAlign w:val="center"/>
          </w:tcPr>
          <w:p>
            <w:pPr>
              <w:spacing w:beforeLines="50" w:afterLines="50" w:line="276" w:lineRule="auto"/>
              <w:jc w:val="center"/>
              <w:rPr>
                <w:rFonts w:hAnsi="宋体" w:cs="宋体"/>
                <w:szCs w:val="21"/>
                <w:highlight w:val="none"/>
              </w:rPr>
            </w:pPr>
            <w:r>
              <w:rPr>
                <w:rFonts w:hint="eastAsia" w:hAnsi="宋体" w:cs="宋体"/>
                <w:szCs w:val="21"/>
                <w:highlight w:val="none"/>
              </w:rPr>
              <w:t>项目名称</w:t>
            </w:r>
          </w:p>
        </w:tc>
        <w:tc>
          <w:tcPr>
            <w:tcW w:w="6698" w:type="dxa"/>
            <w:tcBorders>
              <w:top w:val="single" w:color="auto" w:sz="4" w:space="0"/>
              <w:left w:val="single" w:color="auto" w:sz="4" w:space="0"/>
              <w:bottom w:val="single" w:color="auto" w:sz="4" w:space="0"/>
              <w:right w:val="double" w:color="auto" w:sz="4" w:space="0"/>
            </w:tcBorders>
            <w:vAlign w:val="center"/>
          </w:tcPr>
          <w:p>
            <w:pPr>
              <w:widowControl w:val="0"/>
              <w:spacing w:line="360" w:lineRule="auto"/>
              <w:rPr>
                <w:rFonts w:hAnsi="宋体"/>
                <w:szCs w:val="21"/>
                <w:highlight w:val="none"/>
                <w:u w:val="single"/>
              </w:rPr>
            </w:pPr>
            <w:r>
              <w:rPr>
                <w:rFonts w:hint="eastAsia" w:hAnsi="宋体" w:cs="Arial"/>
                <w:szCs w:val="21"/>
                <w:highlight w:val="none"/>
              </w:rPr>
              <w:t>北秀大厦12楼场地维护修缮工程施工项目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87" w:type="dxa"/>
            <w:tcBorders>
              <w:top w:val="single" w:color="auto" w:sz="4" w:space="0"/>
              <w:left w:val="double" w:color="auto" w:sz="4" w:space="0"/>
              <w:bottom w:val="single" w:color="auto" w:sz="4" w:space="0"/>
              <w:right w:val="single" w:color="auto" w:sz="4" w:space="0"/>
            </w:tcBorders>
            <w:vAlign w:val="center"/>
          </w:tcPr>
          <w:p>
            <w:pPr>
              <w:spacing w:beforeLines="50" w:afterLines="50" w:line="276" w:lineRule="auto"/>
              <w:jc w:val="center"/>
              <w:rPr>
                <w:rFonts w:hAnsi="宋体" w:cs="宋体"/>
                <w:szCs w:val="21"/>
                <w:highlight w:val="none"/>
              </w:rPr>
            </w:pPr>
            <w:r>
              <w:rPr>
                <w:rFonts w:hint="eastAsia" w:hAnsi="宋体" w:cs="宋体"/>
                <w:szCs w:val="21"/>
                <w:highlight w:val="none"/>
              </w:rPr>
              <w:t>2</w:t>
            </w:r>
          </w:p>
        </w:tc>
        <w:tc>
          <w:tcPr>
            <w:tcW w:w="1949" w:type="dxa"/>
            <w:tcBorders>
              <w:top w:val="single" w:color="auto" w:sz="4" w:space="0"/>
              <w:left w:val="single" w:color="auto" w:sz="4" w:space="0"/>
              <w:bottom w:val="single" w:color="auto" w:sz="4" w:space="0"/>
              <w:right w:val="single" w:color="auto" w:sz="4" w:space="0"/>
            </w:tcBorders>
            <w:vAlign w:val="center"/>
          </w:tcPr>
          <w:p>
            <w:pPr>
              <w:spacing w:beforeLines="50" w:afterLines="50" w:line="276" w:lineRule="auto"/>
              <w:jc w:val="center"/>
              <w:rPr>
                <w:rFonts w:hAnsi="宋体" w:cs="宋体"/>
                <w:szCs w:val="21"/>
                <w:highlight w:val="none"/>
              </w:rPr>
            </w:pPr>
            <w:r>
              <w:rPr>
                <w:rFonts w:hint="eastAsia" w:hAnsi="宋体" w:cs="宋体"/>
                <w:szCs w:val="21"/>
                <w:highlight w:val="none"/>
              </w:rPr>
              <w:t>项目地点</w:t>
            </w:r>
          </w:p>
        </w:tc>
        <w:tc>
          <w:tcPr>
            <w:tcW w:w="6698" w:type="dxa"/>
            <w:tcBorders>
              <w:top w:val="single" w:color="auto" w:sz="4" w:space="0"/>
              <w:left w:val="single" w:color="auto" w:sz="4" w:space="0"/>
              <w:bottom w:val="single" w:color="auto" w:sz="4" w:space="0"/>
              <w:right w:val="double" w:color="auto" w:sz="4" w:space="0"/>
            </w:tcBorders>
            <w:vAlign w:val="center"/>
          </w:tcPr>
          <w:p>
            <w:pPr>
              <w:spacing w:beforeLines="50" w:afterLines="50" w:line="276" w:lineRule="auto"/>
              <w:rPr>
                <w:rFonts w:hAnsi="宋体" w:cs="宋体"/>
                <w:szCs w:val="21"/>
                <w:highlight w:val="none"/>
              </w:rPr>
            </w:pPr>
            <w:r>
              <w:rPr>
                <w:rFonts w:hint="eastAsia" w:hAnsi="宋体" w:cs="宋体"/>
                <w:kern w:val="2"/>
                <w:szCs w:val="21"/>
                <w:highlight w:val="none"/>
              </w:rPr>
              <w:t>广州市越秀区小北路266号北秀大厦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87" w:type="dxa"/>
            <w:tcBorders>
              <w:top w:val="single" w:color="auto" w:sz="4" w:space="0"/>
              <w:left w:val="double" w:color="auto" w:sz="4" w:space="0"/>
              <w:bottom w:val="single" w:color="auto" w:sz="4" w:space="0"/>
              <w:right w:val="single" w:color="auto" w:sz="4" w:space="0"/>
            </w:tcBorders>
            <w:vAlign w:val="center"/>
          </w:tcPr>
          <w:p>
            <w:pPr>
              <w:spacing w:beforeLines="50" w:afterLines="50" w:line="276" w:lineRule="auto"/>
              <w:jc w:val="center"/>
              <w:rPr>
                <w:rFonts w:hAnsi="宋体" w:cs="宋体"/>
                <w:szCs w:val="21"/>
                <w:highlight w:val="none"/>
              </w:rPr>
            </w:pPr>
            <w:r>
              <w:rPr>
                <w:rFonts w:hint="eastAsia" w:hAnsi="宋体" w:cs="宋体"/>
                <w:szCs w:val="21"/>
                <w:highlight w:val="none"/>
              </w:rPr>
              <w:t>3</w:t>
            </w:r>
          </w:p>
        </w:tc>
        <w:tc>
          <w:tcPr>
            <w:tcW w:w="1949" w:type="dxa"/>
            <w:tcBorders>
              <w:top w:val="single" w:color="auto" w:sz="4" w:space="0"/>
              <w:left w:val="single" w:color="auto" w:sz="4" w:space="0"/>
              <w:bottom w:val="single" w:color="auto" w:sz="4" w:space="0"/>
              <w:right w:val="single" w:color="auto" w:sz="4" w:space="0"/>
            </w:tcBorders>
            <w:vAlign w:val="center"/>
          </w:tcPr>
          <w:p>
            <w:pPr>
              <w:spacing w:beforeLines="50" w:afterLines="50" w:line="276" w:lineRule="auto"/>
              <w:jc w:val="center"/>
              <w:rPr>
                <w:rFonts w:hAnsi="宋体" w:cs="宋体"/>
                <w:szCs w:val="21"/>
                <w:highlight w:val="none"/>
              </w:rPr>
            </w:pPr>
            <w:r>
              <w:rPr>
                <w:rFonts w:hint="eastAsia" w:hAnsi="宋体" w:cs="宋体"/>
                <w:szCs w:val="21"/>
                <w:highlight w:val="none"/>
              </w:rPr>
              <w:t>项目内容</w:t>
            </w:r>
          </w:p>
        </w:tc>
        <w:tc>
          <w:tcPr>
            <w:tcW w:w="6698" w:type="dxa"/>
            <w:tcBorders>
              <w:top w:val="single" w:color="auto" w:sz="4" w:space="0"/>
              <w:left w:val="single" w:color="auto" w:sz="4" w:space="0"/>
              <w:bottom w:val="single" w:color="auto" w:sz="4" w:space="0"/>
              <w:right w:val="double" w:color="auto" w:sz="4" w:space="0"/>
            </w:tcBorders>
            <w:vAlign w:val="center"/>
          </w:tcPr>
          <w:p>
            <w:pPr>
              <w:spacing w:line="360" w:lineRule="auto"/>
              <w:rPr>
                <w:rFonts w:hAnsi="宋体" w:cs="宋体"/>
                <w:szCs w:val="21"/>
                <w:highlight w:val="none"/>
              </w:rPr>
            </w:pPr>
            <w:r>
              <w:rPr>
                <w:rFonts w:hint="eastAsia" w:hAnsi="宋体" w:cs="宋体"/>
                <w:szCs w:val="21"/>
                <w:highlight w:val="none"/>
              </w:rPr>
              <w:t>具体为十二楼场地维修工程，包括但不限于十二楼办公区及十二楼公共区域等。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7" w:type="dxa"/>
            <w:tcBorders>
              <w:top w:val="single" w:color="auto" w:sz="4" w:space="0"/>
              <w:left w:val="double" w:color="auto" w:sz="4" w:space="0"/>
              <w:bottom w:val="single" w:color="auto" w:sz="4" w:space="0"/>
              <w:right w:val="single" w:color="auto" w:sz="4" w:space="0"/>
            </w:tcBorders>
            <w:vAlign w:val="center"/>
          </w:tcPr>
          <w:p>
            <w:pPr>
              <w:spacing w:beforeLines="50" w:afterLines="50" w:line="276" w:lineRule="auto"/>
              <w:jc w:val="center"/>
              <w:rPr>
                <w:rFonts w:hAnsi="宋体" w:cs="宋体"/>
                <w:szCs w:val="21"/>
                <w:highlight w:val="none"/>
              </w:rPr>
            </w:pPr>
            <w:r>
              <w:rPr>
                <w:rFonts w:hint="eastAsia" w:hAnsi="宋体" w:cs="宋体"/>
                <w:szCs w:val="21"/>
                <w:highlight w:val="none"/>
              </w:rPr>
              <w:t>4</w:t>
            </w:r>
          </w:p>
        </w:tc>
        <w:tc>
          <w:tcPr>
            <w:tcW w:w="1949" w:type="dxa"/>
            <w:tcBorders>
              <w:top w:val="single" w:color="auto" w:sz="4" w:space="0"/>
              <w:left w:val="single" w:color="auto" w:sz="4" w:space="0"/>
              <w:bottom w:val="single" w:color="auto" w:sz="4" w:space="0"/>
              <w:right w:val="single" w:color="auto" w:sz="4" w:space="0"/>
            </w:tcBorders>
            <w:vAlign w:val="center"/>
          </w:tcPr>
          <w:p>
            <w:pPr>
              <w:spacing w:beforeLines="50" w:afterLines="50" w:line="276" w:lineRule="auto"/>
              <w:jc w:val="center"/>
              <w:rPr>
                <w:rFonts w:hAnsi="宋体" w:cs="宋体"/>
                <w:szCs w:val="21"/>
                <w:highlight w:val="none"/>
              </w:rPr>
            </w:pPr>
            <w:r>
              <w:rPr>
                <w:rFonts w:hint="eastAsia" w:hAnsi="宋体" w:cs="仿宋_GB2312"/>
                <w:szCs w:val="21"/>
                <w:highlight w:val="none"/>
              </w:rPr>
              <w:t>项目建设规模</w:t>
            </w:r>
          </w:p>
        </w:tc>
        <w:tc>
          <w:tcPr>
            <w:tcW w:w="6698" w:type="dxa"/>
            <w:tcBorders>
              <w:top w:val="single" w:color="auto" w:sz="4" w:space="0"/>
              <w:left w:val="single" w:color="auto" w:sz="4" w:space="0"/>
              <w:bottom w:val="single" w:color="auto" w:sz="4" w:space="0"/>
              <w:right w:val="double" w:color="auto" w:sz="4" w:space="0"/>
            </w:tcBorders>
            <w:vAlign w:val="center"/>
          </w:tcPr>
          <w:p>
            <w:pPr>
              <w:tabs>
                <w:tab w:val="left" w:pos="840"/>
              </w:tabs>
              <w:spacing w:line="360" w:lineRule="auto"/>
              <w:rPr>
                <w:rFonts w:hAnsi="宋体" w:cs="宋体"/>
                <w:szCs w:val="21"/>
                <w:highlight w:val="none"/>
              </w:rPr>
            </w:pPr>
            <w:r>
              <w:rPr>
                <w:rFonts w:hint="eastAsia" w:hAnsi="宋体" w:cs="宋体"/>
                <w:szCs w:val="21"/>
                <w:highlight w:val="none"/>
              </w:rPr>
              <w:t>十二楼场地维护改造工程维修改造面积为586平方，广州市人事服务中心委托供应商负责对该场地进行管理和维护改造。包</w:t>
            </w:r>
            <w:r>
              <w:rPr>
                <w:rFonts w:hint="eastAsia" w:hAnsi="宋体" w:cs="宋体"/>
                <w:bCs/>
                <w:szCs w:val="21"/>
                <w:highlight w:val="none"/>
              </w:rPr>
              <w:t>含其内部墙面、地面、天面维修、窗户更新、防水防漏修补、机电安装及改造提升工程、给排水改造工程、消防改造工程、弱电工程、网络电讯等智能化工程以及房间分隔、功能分区等。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87" w:type="dxa"/>
            <w:tcBorders>
              <w:top w:val="single" w:color="auto" w:sz="4" w:space="0"/>
              <w:left w:val="double" w:color="auto" w:sz="4" w:space="0"/>
              <w:bottom w:val="single" w:color="auto" w:sz="4" w:space="0"/>
              <w:right w:val="single" w:color="auto" w:sz="4" w:space="0"/>
            </w:tcBorders>
            <w:vAlign w:val="center"/>
          </w:tcPr>
          <w:p>
            <w:pPr>
              <w:spacing w:beforeLines="50" w:afterLines="50" w:line="276" w:lineRule="auto"/>
              <w:jc w:val="center"/>
              <w:rPr>
                <w:rFonts w:hAnsi="宋体" w:cs="宋体"/>
                <w:kern w:val="2"/>
                <w:szCs w:val="21"/>
                <w:highlight w:val="none"/>
              </w:rPr>
            </w:pPr>
            <w:r>
              <w:rPr>
                <w:rFonts w:hint="eastAsia" w:hAnsi="宋体" w:cs="宋体"/>
                <w:szCs w:val="21"/>
                <w:highlight w:val="none"/>
              </w:rPr>
              <w:t>5</w:t>
            </w:r>
          </w:p>
        </w:tc>
        <w:tc>
          <w:tcPr>
            <w:tcW w:w="1949" w:type="dxa"/>
            <w:tcBorders>
              <w:top w:val="single" w:color="auto" w:sz="4" w:space="0"/>
              <w:left w:val="single" w:color="auto" w:sz="4" w:space="0"/>
              <w:bottom w:val="single" w:color="auto" w:sz="4" w:space="0"/>
              <w:right w:val="single" w:color="auto" w:sz="4" w:space="0"/>
            </w:tcBorders>
            <w:vAlign w:val="center"/>
          </w:tcPr>
          <w:p>
            <w:pPr>
              <w:spacing w:beforeLines="50" w:afterLines="50" w:line="276" w:lineRule="auto"/>
              <w:jc w:val="center"/>
              <w:rPr>
                <w:rFonts w:hAnsi="宋体" w:cs="仿宋_GB2312"/>
                <w:szCs w:val="21"/>
                <w:highlight w:val="none"/>
              </w:rPr>
            </w:pPr>
            <w:r>
              <w:rPr>
                <w:rFonts w:hint="eastAsia" w:hAnsi="宋体" w:cs="宋体"/>
                <w:szCs w:val="21"/>
                <w:highlight w:val="none"/>
              </w:rPr>
              <w:t>质量标准</w:t>
            </w:r>
          </w:p>
        </w:tc>
        <w:tc>
          <w:tcPr>
            <w:tcW w:w="6698" w:type="dxa"/>
            <w:tcBorders>
              <w:top w:val="single" w:color="auto" w:sz="4" w:space="0"/>
              <w:left w:val="single" w:color="auto" w:sz="4" w:space="0"/>
              <w:bottom w:val="single" w:color="auto" w:sz="4" w:space="0"/>
              <w:right w:val="double" w:color="auto" w:sz="4" w:space="0"/>
            </w:tcBorders>
            <w:vAlign w:val="center"/>
          </w:tcPr>
          <w:p>
            <w:pPr>
              <w:tabs>
                <w:tab w:val="left" w:pos="840"/>
              </w:tabs>
              <w:spacing w:line="360" w:lineRule="auto"/>
              <w:rPr>
                <w:rFonts w:hAnsi="宋体" w:cs="宋体"/>
                <w:szCs w:val="21"/>
                <w:highlight w:val="none"/>
              </w:rPr>
            </w:pPr>
            <w:r>
              <w:rPr>
                <w:rFonts w:hint="eastAsia" w:hAnsi="宋体" w:cs="宋体"/>
                <w:szCs w:val="21"/>
                <w:highlight w:val="none"/>
              </w:rPr>
              <w:t>按现行国家及地方规范标准执行，达到合格等级。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87" w:type="dxa"/>
            <w:tcBorders>
              <w:top w:val="single" w:color="auto" w:sz="4" w:space="0"/>
              <w:left w:val="double" w:color="auto" w:sz="4" w:space="0"/>
              <w:bottom w:val="single" w:color="auto" w:sz="4" w:space="0"/>
              <w:right w:val="single" w:color="auto" w:sz="4" w:space="0"/>
            </w:tcBorders>
            <w:vAlign w:val="center"/>
          </w:tcPr>
          <w:p>
            <w:pPr>
              <w:spacing w:beforeLines="50" w:afterLines="50" w:line="276" w:lineRule="auto"/>
              <w:jc w:val="center"/>
              <w:rPr>
                <w:rFonts w:hAnsi="宋体" w:cs="宋体"/>
                <w:kern w:val="2"/>
                <w:szCs w:val="21"/>
                <w:highlight w:val="none"/>
              </w:rPr>
            </w:pPr>
            <w:r>
              <w:rPr>
                <w:rFonts w:hint="eastAsia" w:hAnsi="宋体" w:cs="宋体"/>
                <w:szCs w:val="21"/>
                <w:highlight w:val="none"/>
              </w:rPr>
              <w:t>6</w:t>
            </w:r>
          </w:p>
        </w:tc>
        <w:tc>
          <w:tcPr>
            <w:tcW w:w="1949" w:type="dxa"/>
            <w:tcBorders>
              <w:top w:val="single" w:color="auto" w:sz="4" w:space="0"/>
              <w:left w:val="single" w:color="auto" w:sz="4" w:space="0"/>
              <w:bottom w:val="single" w:color="auto" w:sz="4" w:space="0"/>
              <w:right w:val="single" w:color="auto" w:sz="4" w:space="0"/>
            </w:tcBorders>
            <w:vAlign w:val="center"/>
          </w:tcPr>
          <w:p>
            <w:pPr>
              <w:spacing w:beforeLines="50" w:afterLines="50" w:line="276" w:lineRule="auto"/>
              <w:jc w:val="center"/>
              <w:rPr>
                <w:rFonts w:hAnsi="宋体" w:cs="宋体"/>
                <w:szCs w:val="21"/>
                <w:highlight w:val="none"/>
              </w:rPr>
            </w:pPr>
            <w:r>
              <w:rPr>
                <w:rFonts w:hint="eastAsia" w:hAnsi="宋体" w:cs="宋体"/>
                <w:szCs w:val="21"/>
                <w:highlight w:val="none"/>
              </w:rPr>
              <w:t>施工内容</w:t>
            </w:r>
          </w:p>
        </w:tc>
        <w:tc>
          <w:tcPr>
            <w:tcW w:w="6698" w:type="dxa"/>
            <w:tcBorders>
              <w:top w:val="single" w:color="auto" w:sz="4" w:space="0"/>
              <w:left w:val="single" w:color="auto" w:sz="4" w:space="0"/>
              <w:bottom w:val="single" w:color="auto" w:sz="4" w:space="0"/>
              <w:right w:val="double" w:color="auto" w:sz="4" w:space="0"/>
            </w:tcBorders>
            <w:vAlign w:val="center"/>
          </w:tcPr>
          <w:p>
            <w:pPr>
              <w:pStyle w:val="124"/>
              <w:snapToGrid w:val="0"/>
              <w:spacing w:line="360" w:lineRule="auto"/>
              <w:rPr>
                <w:rFonts w:ascii="宋体" w:hAnsi="宋体" w:cs="宋体"/>
                <w:kern w:val="0"/>
                <w:szCs w:val="21"/>
                <w:highlight w:val="none"/>
              </w:rPr>
            </w:pPr>
            <w:r>
              <w:rPr>
                <w:rFonts w:hint="eastAsia" w:ascii="宋体" w:hAnsi="宋体" w:cs="宋体"/>
                <w:bCs/>
                <w:szCs w:val="21"/>
                <w:highlight w:val="none"/>
              </w:rPr>
              <w:t>按照比选文件及合同约定的范围和采购人批复的施工图进行施工，包括但不限于包工、包料、包设备、包工期、包质量、包安全生产、包文明施工、包环保、包承包范围内工程、包检验检测、包审图、验收通过、包移交、包结算、包资料整理、包施工总承包管理和现场整体组织、包专业协调及配合、包保修、综合单价包干、项目措施费</w:t>
            </w:r>
            <w:r>
              <w:rPr>
                <w:rFonts w:hint="eastAsia" w:ascii="宋体" w:hAnsi="宋体" w:cs="宋体"/>
                <w:bCs/>
                <w:snapToGrid w:val="0"/>
                <w:kern w:val="0"/>
                <w:szCs w:val="21"/>
                <w:highlight w:val="none"/>
              </w:rPr>
              <w:t>(包括围蔽）</w:t>
            </w:r>
            <w:r>
              <w:rPr>
                <w:rFonts w:hint="eastAsia" w:ascii="宋体" w:hAnsi="宋体" w:cs="宋体"/>
                <w:bCs/>
                <w:szCs w:val="21"/>
                <w:highlight w:val="none"/>
              </w:rPr>
              <w:t>包干等。包括但不限于其内部改造工程、机电安装及改造提升工程（含强电工程、空调改造移位等）、给排水改造工程、消防改造工程、弱电工程（含点线布线、楼宇网络、无线网络、公共机房以及电话布线等）、智能化工程（智能化监控系统、智能化门禁系统、普通教学多媒体会议以及声光电温一体布控系统等）、以及各功能分区、分隔等。</w:t>
            </w:r>
            <w:r>
              <w:rPr>
                <w:rFonts w:hint="eastAsia" w:ascii="宋体" w:hAnsi="宋体" w:cs="宋体"/>
                <w:bCs/>
                <w:kern w:val="0"/>
                <w:szCs w:val="21"/>
                <w:highlight w:val="none"/>
              </w:rPr>
              <w:t>（</w:t>
            </w:r>
            <w:r>
              <w:rPr>
                <w:rFonts w:hint="eastAsia" w:ascii="宋体" w:hAnsi="宋体" w:cs="宋体"/>
                <w:bCs/>
                <w:szCs w:val="21"/>
                <w:highlight w:val="none"/>
              </w:rPr>
              <w:t>最终以采购人及监理单位确认并经工程预算评审的设计图纸、工程量清单内容及合同为准。）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87" w:type="dxa"/>
            <w:tcBorders>
              <w:top w:val="single" w:color="auto" w:sz="4" w:space="0"/>
              <w:left w:val="double" w:color="auto" w:sz="4" w:space="0"/>
              <w:bottom w:val="single" w:color="auto" w:sz="4" w:space="0"/>
              <w:right w:val="single" w:color="auto" w:sz="4" w:space="0"/>
            </w:tcBorders>
            <w:vAlign w:val="center"/>
          </w:tcPr>
          <w:p>
            <w:pPr>
              <w:spacing w:beforeLines="50" w:afterLines="50" w:line="276" w:lineRule="auto"/>
              <w:jc w:val="center"/>
              <w:rPr>
                <w:rFonts w:hAnsi="宋体" w:cs="宋体"/>
                <w:kern w:val="2"/>
                <w:szCs w:val="21"/>
                <w:highlight w:val="none"/>
              </w:rPr>
            </w:pPr>
            <w:r>
              <w:rPr>
                <w:rFonts w:hint="eastAsia" w:hAnsi="宋体" w:cs="宋体"/>
                <w:szCs w:val="21"/>
                <w:highlight w:val="none"/>
              </w:rPr>
              <w:t>7</w:t>
            </w:r>
          </w:p>
        </w:tc>
        <w:tc>
          <w:tcPr>
            <w:tcW w:w="1949" w:type="dxa"/>
            <w:tcBorders>
              <w:top w:val="single" w:color="auto" w:sz="4" w:space="0"/>
              <w:left w:val="single" w:color="auto" w:sz="4" w:space="0"/>
              <w:bottom w:val="single" w:color="auto" w:sz="4" w:space="0"/>
              <w:right w:val="single" w:color="auto" w:sz="4" w:space="0"/>
            </w:tcBorders>
            <w:vAlign w:val="center"/>
          </w:tcPr>
          <w:p>
            <w:pPr>
              <w:spacing w:beforeLines="50" w:afterLines="50" w:line="276" w:lineRule="auto"/>
              <w:jc w:val="center"/>
              <w:rPr>
                <w:rFonts w:hAnsi="宋体" w:cs="宋体"/>
                <w:szCs w:val="21"/>
                <w:highlight w:val="none"/>
              </w:rPr>
            </w:pPr>
            <w:r>
              <w:rPr>
                <w:rFonts w:hint="eastAsia" w:hAnsi="宋体" w:cs="宋体"/>
                <w:szCs w:val="21"/>
                <w:highlight w:val="none"/>
              </w:rPr>
              <w:t>报价要求</w:t>
            </w:r>
          </w:p>
        </w:tc>
        <w:tc>
          <w:tcPr>
            <w:tcW w:w="6698" w:type="dxa"/>
            <w:tcBorders>
              <w:top w:val="single" w:color="auto" w:sz="4" w:space="0"/>
              <w:left w:val="single" w:color="auto" w:sz="4" w:space="0"/>
              <w:bottom w:val="single" w:color="auto" w:sz="4" w:space="0"/>
              <w:right w:val="double" w:color="auto" w:sz="4" w:space="0"/>
            </w:tcBorders>
            <w:vAlign w:val="center"/>
          </w:tcPr>
          <w:p>
            <w:pPr>
              <w:spacing w:beforeLines="50" w:afterLines="50" w:line="276" w:lineRule="auto"/>
              <w:rPr>
                <w:rFonts w:hAnsi="宋体" w:cs="宋体"/>
                <w:szCs w:val="21"/>
                <w:highlight w:val="none"/>
              </w:rPr>
            </w:pPr>
            <w:r>
              <w:rPr>
                <w:rFonts w:hint="eastAsia" w:hAnsi="宋体" w:cs="宋体"/>
                <w:szCs w:val="21"/>
                <w:highlight w:val="none"/>
              </w:rPr>
              <w:t>总价包干</w:t>
            </w:r>
          </w:p>
        </w:tc>
      </w:tr>
    </w:tbl>
    <w:p>
      <w:pPr>
        <w:spacing w:beforeLines="50" w:line="360" w:lineRule="auto"/>
        <w:rPr>
          <w:highlight w:val="none"/>
        </w:rPr>
      </w:pPr>
      <w:r>
        <w:rPr>
          <w:rFonts w:hint="eastAsia" w:hAnsi="宋体"/>
          <w:b/>
          <w:szCs w:val="21"/>
          <w:highlight w:val="none"/>
        </w:rPr>
        <w:t>（三）</w:t>
      </w:r>
      <w:r>
        <w:rPr>
          <w:rFonts w:hint="eastAsia"/>
          <w:b/>
          <w:color w:val="000000"/>
          <w:sz w:val="21"/>
          <w:highlight w:val="none"/>
        </w:rPr>
        <w:t>采购项目</w:t>
      </w:r>
      <w:r>
        <w:rPr>
          <w:b/>
          <w:color w:val="000000"/>
          <w:sz w:val="21"/>
          <w:highlight w:val="none"/>
        </w:rPr>
        <w:t>技术</w:t>
      </w:r>
      <w:r>
        <w:rPr>
          <w:rFonts w:hint="eastAsia"/>
          <w:b/>
          <w:color w:val="000000"/>
          <w:sz w:val="21"/>
          <w:highlight w:val="none"/>
        </w:rPr>
        <w:t>和商务</w:t>
      </w:r>
      <w:r>
        <w:rPr>
          <w:b/>
          <w:color w:val="000000"/>
          <w:sz w:val="21"/>
          <w:highlight w:val="none"/>
        </w:rPr>
        <w:t>要求</w:t>
      </w:r>
    </w:p>
    <w:p>
      <w:pPr>
        <w:ind w:firstLine="422" w:firstLineChars="20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color w:val="000000"/>
          <w:sz w:val="21"/>
          <w:szCs w:val="21"/>
          <w:highlight w:val="none"/>
        </w:rPr>
        <w:t>1.施工实施要求</w:t>
      </w:r>
    </w:p>
    <w:p>
      <w:pPr>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供应商需要编写施工方案与技术措施，且对本项目总体架构思路清晰、明确，具有合理、全面、科学的理解，分析能贴合项目实际需求。</w:t>
      </w:r>
    </w:p>
    <w:p>
      <w:pPr>
        <w:ind w:firstLine="424"/>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（1）技术要求：本工程要求严格按照国家有关施工及验收规范、技术标准进行施工和验收。</w:t>
      </w:r>
    </w:p>
    <w:p>
      <w:pPr>
        <w:ind w:firstLine="424"/>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质量要求：确保达到质量验收合格。工程质量管理按中华人民共和国国务院令第279号《建设工程质量管理条例》执行，工程质量验收标准按《建筑工程施工质量验收统一标准（GB50300-2 013）》、国家颁发的技术规范及相应的分项工程施工质量验收规范执行。供应商在施工中如果工程质量不符合设计要求和有关规定，采购人有权要求供应商停工和返工，供应商立即执行，并承担由此产生的各种费用，工期不予顺延。</w:t>
      </w:r>
    </w:p>
    <w:p>
      <w:pPr>
        <w:ind w:firstLine="424"/>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（3）本项目施工使用的材料应符合《建筑材料质量标准与管理规程》的规定和要求，同时要符合设计要求，确保满足采购人对本工程的材料工艺要求，否则，采购人有权不支付相应的款项。</w:t>
      </w:r>
    </w:p>
    <w:p>
      <w:pPr>
        <w:ind w:firstLine="424"/>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4）工程使用的主要材料，成交人应提供生产厂家出具的材料合格证书，主要材料提供样板并经采购人确认，符合工程要求，方可使用。如发生货不对板，采购人有权拒用且不支付相应款项，并由供应商承担损失。</w:t>
      </w:r>
    </w:p>
    <w:p>
      <w:pPr>
        <w:ind w:firstLine="424"/>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5）本工程所使用的主要工程材料，经采购人看样封板后，供应商才可以大批量购买和使用。本工程所使用的材料符合环保和相关的检测要求，采购人在供应商工程完工后必要时安排专业单位进行检测，检测合格费用由采购人承担，检测不合格费用由供应商承担，供应商进行整改。</w:t>
      </w:r>
    </w:p>
    <w:p>
      <w:pPr>
        <w:ind w:firstLine="6"/>
        <w:jc w:val="both"/>
        <w:rPr>
          <w:rFonts w:asciiTheme="minorEastAsia" w:hAnsiTheme="minorEastAsia" w:eastAsiaTheme="minorEastAsia" w:cstheme="minorEastAsia"/>
          <w:sz w:val="21"/>
          <w:szCs w:val="21"/>
          <w:highlight w:val="none"/>
        </w:rPr>
      </w:pPr>
      <w:r>
        <w:rPr>
          <w:rFonts w:asciiTheme="minorEastAsia" w:hAnsiTheme="minorEastAsia" w:eastAsiaTheme="minorEastAsia" w:cstheme="minorEastAsia"/>
          <w:b/>
          <w:bCs/>
          <w:color w:val="000000"/>
          <w:sz w:val="21"/>
          <w:szCs w:val="21"/>
          <w:highlight w:val="none"/>
        </w:rPr>
        <w:t>2.</w:t>
      </w:r>
      <w:r>
        <w:rPr>
          <w:rFonts w:hint="eastAsia" w:asciiTheme="minorEastAsia" w:hAnsiTheme="minorEastAsia" w:eastAsiaTheme="minorEastAsia" w:cstheme="minorEastAsia"/>
          <w:b/>
          <w:color w:val="000000"/>
          <w:sz w:val="21"/>
          <w:szCs w:val="21"/>
          <w:highlight w:val="none"/>
        </w:rPr>
        <w:t>工程质量要求</w:t>
      </w:r>
    </w:p>
    <w:p>
      <w:pPr>
        <w:ind w:firstLine="422"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color w:val="000000"/>
          <w:sz w:val="21"/>
          <w:szCs w:val="21"/>
          <w:highlight w:val="none"/>
        </w:rPr>
        <w:t>按国家验收标准为合格工程。保修期按照国家规定以及《建设工程质量管理条例》文件第</w:t>
      </w:r>
      <w:r>
        <w:rPr>
          <w:rFonts w:asciiTheme="minorEastAsia" w:hAnsiTheme="minorEastAsia" w:eastAsiaTheme="minorEastAsia" w:cstheme="minorEastAsia"/>
          <w:b/>
          <w:bCs/>
          <w:color w:val="000000"/>
          <w:sz w:val="21"/>
          <w:szCs w:val="21"/>
          <w:highlight w:val="none"/>
        </w:rPr>
        <w:t>40条执行，为2年。</w:t>
      </w:r>
      <w:r>
        <w:rPr>
          <w:rFonts w:hint="eastAsia" w:asciiTheme="minorEastAsia" w:hAnsiTheme="minorEastAsia" w:eastAsiaTheme="minorEastAsia" w:cstheme="minorEastAsia"/>
          <w:color w:val="000000"/>
          <w:sz w:val="21"/>
          <w:szCs w:val="21"/>
          <w:highlight w:val="none"/>
        </w:rPr>
        <w:t>保修期自竣工验收后建设方签字之日起计算，保修期内因施工质量问题而造成的返修费用，全部由供应商负责。</w:t>
      </w:r>
    </w:p>
    <w:p>
      <w:pPr>
        <w:ind w:firstLine="42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供应商需要编写质量管理标准，且标准清晰、详细，有明确的质量管理制度，质量保障措施完善、可行性高；对各类可能影响项目工期的因素、前后工序搭接、问题有切实可行的应对或应急方案。</w:t>
      </w:r>
    </w:p>
    <w:p>
      <w:pPr>
        <w:ind w:firstLine="424" w:firstLineChars="201"/>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color w:val="000000"/>
          <w:sz w:val="21"/>
          <w:szCs w:val="21"/>
          <w:highlight w:val="none"/>
        </w:rPr>
        <w:t>3.安全文明施工要求</w:t>
      </w:r>
    </w:p>
    <w:p>
      <w:pPr>
        <w:ind w:firstLine="42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供应商需要编写安全文明施工、成品保护及现场管理方案，且内容详尽、清晰，责任明确，有具体的保护管理方法和措施，措施合理、科学，可有效保障成品保护及现场管理。</w:t>
      </w:r>
    </w:p>
    <w:p>
      <w:pPr>
        <w:ind w:firstLine="42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供应商在施工期间应严格遵守国家、省、市有关防火、防爆和施工安全以及文明施工、深夜施工、环卫、治安与城管等规定，应建立规章制度和防护、防范措施，并承担由于自身措施不力造成事故责任和发生的费用。</w:t>
      </w:r>
    </w:p>
    <w:p>
      <w:pPr>
        <w:ind w:firstLine="42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施工期间，建立施工安全用电制度，确保施工用电设备的完好无损，并设置漏电保护装置。</w:t>
      </w:r>
    </w:p>
    <w:p>
      <w:pPr>
        <w:ind w:firstLine="42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供应商应按安全施工的要求，采取严格科学的安全措施，确保施工安全和第三者的安全，承担由于自身安全措施不力造成的事故责任、法律责任和经济责任。</w:t>
      </w:r>
    </w:p>
    <w:p>
      <w:pPr>
        <w:ind w:firstLine="42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建筑垃圾及时清运干净，施工过程中应采取必要的有效措施减少对施工区域内进出人员的工作造成的影响，并确保各方人员的安全，施工区域内由于供应商的责任造成的一切人员的伤亡，均由供应商承担由此产生的一切赔偿等后果。</w:t>
      </w:r>
    </w:p>
    <w:p>
      <w:pPr>
        <w:ind w:firstLine="424" w:firstLineChars="201"/>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color w:val="000000"/>
          <w:sz w:val="21"/>
          <w:szCs w:val="21"/>
          <w:highlight w:val="none"/>
        </w:rPr>
        <w:t>4.工程进度要求</w:t>
      </w:r>
    </w:p>
    <w:p>
      <w:pPr>
        <w:ind w:firstLine="42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供应商需要编写工程进度计划与措施，且关键路径准确、清晰、完整，计划编制科学性且合理，进度计划符合工期要求，关键节点的控制措施有力、合理、可行性强。</w:t>
      </w:r>
    </w:p>
    <w:p>
      <w:pPr>
        <w:ind w:firstLine="424"/>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（1）工程合同工期：合同签订之日起</w:t>
      </w:r>
      <w:r>
        <w:rPr>
          <w:rFonts w:hint="eastAsia" w:asciiTheme="minorEastAsia" w:hAnsiTheme="minorEastAsia" w:eastAsiaTheme="minorEastAsia" w:cstheme="minorEastAsia"/>
          <w:color w:val="000000"/>
          <w:sz w:val="21"/>
          <w:szCs w:val="21"/>
          <w:highlight w:val="none"/>
          <w:u w:val="single"/>
        </w:rPr>
        <w:t>60个</w:t>
      </w:r>
      <w:r>
        <w:rPr>
          <w:rFonts w:hint="eastAsia" w:asciiTheme="minorEastAsia" w:hAnsiTheme="minorEastAsia" w:eastAsiaTheme="minorEastAsia" w:cstheme="minorEastAsia"/>
          <w:color w:val="000000"/>
          <w:sz w:val="21"/>
          <w:szCs w:val="21"/>
          <w:highlight w:val="none"/>
        </w:rPr>
        <w:t>实际日历天内竣工。具体开工时间以采购人与供应商签订的施工合同中所确定的时间为准。</w:t>
      </w:r>
    </w:p>
    <w:p>
      <w:pPr>
        <w:ind w:firstLine="424"/>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采购人欢迎各供应商根据企业自身实际能力，在施工组织和施工方法合理、可行的前提下，对本工程的工期进行优化，提出缩短工期的报价文件；其中雨天、节假日及因供应商的施工质量不合格或施工程序颠倒造成的返工所耽误的工期也并记在内，不能顺延。如遇不可抗拒因素影响，工期可以顺延，要求本工程按期完成，按期完成不奖不罚。</w:t>
      </w:r>
    </w:p>
    <w:p>
      <w:pPr>
        <w:ind w:firstLine="422" w:firstLineChars="20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color w:val="000000"/>
          <w:sz w:val="21"/>
          <w:szCs w:val="21"/>
          <w:highlight w:val="none"/>
        </w:rPr>
        <w:t>5.服务团队要求：</w:t>
      </w:r>
    </w:p>
    <w:p>
      <w:pPr>
        <w:ind w:firstLine="424"/>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（1）施工管理架构人员情况（不得兼任）:</w:t>
      </w:r>
    </w:p>
    <w:p>
      <w:pPr>
        <w:ind w:firstLine="424"/>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技术负责人1人、质量负责人1人、安全负责人1人、造价负责人1人；</w:t>
      </w:r>
    </w:p>
    <w:p>
      <w:pPr>
        <w:ind w:firstLine="424"/>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（2）拟派驻的人员，如需更换，需报采购人，经采购人同意后更换相同资质的人员。</w:t>
      </w:r>
    </w:p>
    <w:p>
      <w:pPr>
        <w:ind w:firstLine="422" w:firstLineChars="20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color w:val="000000"/>
          <w:sz w:val="21"/>
          <w:szCs w:val="21"/>
          <w:highlight w:val="none"/>
        </w:rPr>
        <w:t>6.资料与归档要求</w:t>
      </w:r>
    </w:p>
    <w:p>
      <w:pPr>
        <w:ind w:firstLine="424"/>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（1）供应商对施工项目所需的资料和文件进行收集和整理。并加以分析调研选用。</w:t>
      </w:r>
    </w:p>
    <w:p>
      <w:pPr>
        <w:ind w:firstLine="424"/>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本项目工程竣工验收后30个工作天内向采购人提供完整的竣工验收资料、竣工图纸及竣工图电子文件光盘，竣工验收资料按工程档案管理的有关要求编制成册。在完成上述工作后10天内提供工程结算书及相关资料统一送采购人审核，确认后办理结算手续。</w:t>
      </w:r>
    </w:p>
    <w:p>
      <w:pPr>
        <w:ind w:firstLine="424"/>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（3）供应商向采购人提交竣工验收报告时，应当向采购人出具质量保修书；质量保修书应明确采购人工程的保修范围、保修期限和保修责任等。</w:t>
      </w:r>
    </w:p>
    <w:p>
      <w:pPr>
        <w:ind w:firstLine="422" w:firstLineChars="20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color w:val="000000"/>
          <w:sz w:val="21"/>
          <w:szCs w:val="21"/>
          <w:highlight w:val="none"/>
        </w:rPr>
        <w:t>7.售后服务要求</w:t>
      </w:r>
    </w:p>
    <w:p>
      <w:pPr>
        <w:ind w:firstLine="424"/>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（1）供应商于项目竣工应指定质保负责人，其通信工具应保持畅通。</w:t>
      </w:r>
    </w:p>
    <w:p>
      <w:pPr>
        <w:ind w:firstLine="424"/>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（2）建设项目在质保期内出现质量问题供应商无条件进行修复，不准以任何理由拒绝。</w:t>
      </w:r>
    </w:p>
    <w:p>
      <w:pPr>
        <w:ind w:firstLine="424"/>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（3）供应商协助采购人了解隐蔽工程的情况，必要时要协助采购人解决施工项目中的疑难问题。</w:t>
      </w:r>
    </w:p>
    <w:p>
      <w:pPr>
        <w:ind w:firstLine="424"/>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（4）供应商接到采购人的质保维修通知后，在4小时内响应，24小时内派出技术人员前勘察给出解决方案，一周内完成修复。</w:t>
      </w:r>
    </w:p>
    <w:p>
      <w:pPr>
        <w:ind w:firstLine="424" w:firstLineChars="201"/>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color w:val="000000"/>
          <w:sz w:val="21"/>
          <w:szCs w:val="21"/>
          <w:highlight w:val="none"/>
        </w:rPr>
        <w:t>（四）验收方式及要求</w:t>
      </w:r>
    </w:p>
    <w:p>
      <w:pPr>
        <w:ind w:firstLine="42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根据国家验收规范、按工程验收程序由采购人组织验收。以国家颁发的现行工程质量检验评定标准和现行施工质量验收规范和规程，达到合格工程质量标准。</w:t>
      </w:r>
    </w:p>
    <w:p>
      <w:pPr>
        <w:pStyle w:val="2"/>
        <w:spacing w:line="360" w:lineRule="auto"/>
        <w:ind w:firstLine="422" w:firstLineChars="200"/>
        <w:rPr>
          <w:rFonts w:asciiTheme="minorEastAsia" w:hAnsiTheme="minorEastAsia" w:cstheme="minorEastAsia"/>
          <w:sz w:val="21"/>
          <w:szCs w:val="21"/>
          <w:highlight w:val="none"/>
        </w:rPr>
      </w:pPr>
      <w:r>
        <w:rPr>
          <w:rFonts w:hint="eastAsia" w:asciiTheme="minorEastAsia" w:hAnsiTheme="minorEastAsia" w:cstheme="minorEastAsia"/>
          <w:b/>
          <w:bCs/>
          <w:sz w:val="21"/>
          <w:szCs w:val="21"/>
          <w:highlight w:val="none"/>
        </w:rPr>
        <w:t xml:space="preserve">（五）付款方式 </w:t>
      </w:r>
    </w:p>
    <w:p>
      <w:pPr>
        <w:snapToGrid w:val="0"/>
        <w:spacing w:line="360" w:lineRule="auto"/>
        <w:ind w:firstLine="42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1.由采购人按下列程序付款：</w:t>
      </w:r>
    </w:p>
    <w:p>
      <w:pPr>
        <w:snapToGrid w:val="0"/>
        <w:spacing w:line="360" w:lineRule="auto"/>
        <w:ind w:firstLine="42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（1）项目成交后，通过定点采购系统完成采购活动，采购人应当自完成交易活动之日起5个工作日内与供应商签订合同。</w:t>
      </w:r>
    </w:p>
    <w:p>
      <w:pPr>
        <w:snapToGrid w:val="0"/>
        <w:spacing w:line="360" w:lineRule="auto"/>
        <w:ind w:firstLine="400" w:firstLineChars="200"/>
        <w:rPr>
          <w:rFonts w:hAnsi="宋体" w:cs="宋体"/>
          <w:szCs w:val="21"/>
          <w:highlight w:val="none"/>
        </w:rPr>
      </w:pPr>
      <w:r>
        <w:rPr>
          <w:rFonts w:hint="eastAsia" w:hAnsi="宋体" w:cs="宋体"/>
          <w:szCs w:val="21"/>
          <w:highlight w:val="none"/>
        </w:rPr>
        <w:t>（2）合同签订后，成交供应商需在15个工作日内以转帐或缴纳现金的形式向采购人支付成交价3%的款项作为履约保证金。成交供应商提出请款申请并提交合法发票（增值税专用发票）后20个工作日内采购人支付合同总价的50%作为预付款。</w:t>
      </w:r>
    </w:p>
    <w:p>
      <w:pPr>
        <w:snapToGrid w:val="0"/>
        <w:spacing w:line="360" w:lineRule="auto"/>
        <w:ind w:firstLine="400" w:firstLineChars="200"/>
        <w:rPr>
          <w:rFonts w:hAnsi="宋体" w:cs="宋体"/>
          <w:szCs w:val="21"/>
          <w:highlight w:val="none"/>
        </w:rPr>
      </w:pPr>
      <w:r>
        <w:rPr>
          <w:rFonts w:hint="eastAsia" w:hAnsi="宋体" w:cs="宋体"/>
          <w:szCs w:val="21"/>
          <w:highlight w:val="none"/>
        </w:rPr>
        <w:t>（3）在项目</w:t>
      </w:r>
      <w:r>
        <w:rPr>
          <w:rFonts w:hint="eastAsia" w:hAnsi="宋体" w:cs="宋体"/>
          <w:b/>
          <w:bCs/>
          <w:szCs w:val="21"/>
          <w:highlight w:val="none"/>
        </w:rPr>
        <w:t>进度达到</w:t>
      </w:r>
      <w:r>
        <w:rPr>
          <w:rFonts w:hAnsi="宋体" w:cs="宋体"/>
          <w:b/>
          <w:bCs/>
          <w:szCs w:val="21"/>
          <w:highlight w:val="none"/>
        </w:rPr>
        <w:t>50%</w:t>
      </w:r>
      <w:r>
        <w:rPr>
          <w:rFonts w:hint="eastAsia" w:hAnsi="宋体" w:cs="宋体"/>
          <w:b/>
          <w:bCs/>
          <w:szCs w:val="21"/>
          <w:highlight w:val="none"/>
        </w:rPr>
        <w:t>时</w:t>
      </w:r>
      <w:r>
        <w:rPr>
          <w:rFonts w:hint="eastAsia" w:hAnsi="宋体" w:cs="宋体"/>
          <w:szCs w:val="21"/>
          <w:highlight w:val="none"/>
        </w:rPr>
        <w:t>，采购人支付至合同总价的</w:t>
      </w:r>
      <w:r>
        <w:rPr>
          <w:rFonts w:hAnsi="宋体" w:cs="宋体"/>
          <w:b/>
          <w:bCs/>
          <w:szCs w:val="21"/>
          <w:highlight w:val="none"/>
        </w:rPr>
        <w:t>80%</w:t>
      </w:r>
      <w:r>
        <w:rPr>
          <w:rFonts w:hint="eastAsia" w:hAnsi="宋体" w:cs="宋体"/>
          <w:b/>
          <w:bCs/>
          <w:szCs w:val="21"/>
          <w:highlight w:val="none"/>
        </w:rPr>
        <w:t>支</w:t>
      </w:r>
      <w:r>
        <w:rPr>
          <w:rFonts w:hint="eastAsia" w:hAnsi="宋体" w:cs="宋体"/>
          <w:szCs w:val="21"/>
          <w:highlight w:val="none"/>
        </w:rPr>
        <w:t>付给供应商。验收合格并办理结算审核（按采购人相关规定执行）后，成交供应商提出请款申请并提交合法的发票（增值税专用发票）20个工作日内，支付至结算价的100%。履约保证金在质保期满</w:t>
      </w:r>
      <w:r>
        <w:rPr>
          <w:rFonts w:hint="eastAsia" w:hAnsi="宋体"/>
          <w:szCs w:val="21"/>
          <w:highlight w:val="none"/>
        </w:rPr>
        <w:t>1</w:t>
      </w:r>
      <w:r>
        <w:rPr>
          <w:rFonts w:hint="eastAsia" w:hAnsi="宋体" w:cs="宋体"/>
          <w:szCs w:val="21"/>
          <w:highlight w:val="none"/>
        </w:rPr>
        <w:t>年后无质量问题无息退还。</w:t>
      </w:r>
    </w:p>
    <w:p>
      <w:pPr>
        <w:pStyle w:val="2"/>
        <w:rPr>
          <w:highlight w:val="none"/>
        </w:rPr>
      </w:pPr>
      <w:r>
        <w:rPr>
          <w:rFonts w:hint="eastAsia" w:hAnsi="宋体" w:cs="宋体"/>
          <w:szCs w:val="21"/>
          <w:highlight w:val="none"/>
        </w:rPr>
        <w:t xml:space="preserve">   （六）其他事项</w:t>
      </w:r>
    </w:p>
    <w:p>
      <w:pPr>
        <w:spacing w:line="360" w:lineRule="auto"/>
        <w:ind w:firstLine="400" w:firstLineChars="200"/>
        <w:rPr>
          <w:rFonts w:hAnsi="宋体"/>
          <w:szCs w:val="21"/>
          <w:highlight w:val="none"/>
        </w:rPr>
      </w:pPr>
      <w:r>
        <w:rPr>
          <w:rFonts w:hint="eastAsia" w:hAnsi="宋体"/>
          <w:szCs w:val="21"/>
          <w:highlight w:val="none"/>
        </w:rPr>
        <w:t>1.现场踏勘：</w:t>
      </w:r>
      <w:r>
        <w:rPr>
          <w:rFonts w:hint="eastAsia" w:hAnsi="宋体" w:cs="宋体"/>
          <w:szCs w:val="21"/>
          <w:highlight w:val="none"/>
          <w:shd w:val="clear" w:color="auto" w:fill="FFFFFF"/>
        </w:rPr>
        <w:t>不组织集体踏勘，参加投标单位自由安排踏勘</w:t>
      </w:r>
    </w:p>
    <w:p>
      <w:pPr>
        <w:spacing w:line="360" w:lineRule="auto"/>
        <w:ind w:firstLine="400" w:firstLineChars="200"/>
        <w:rPr>
          <w:rFonts w:hAnsi="宋体" w:cs="宋体"/>
          <w:kern w:val="28"/>
          <w:szCs w:val="21"/>
          <w:highlight w:val="none"/>
        </w:rPr>
      </w:pPr>
      <w:r>
        <w:rPr>
          <w:rFonts w:hint="eastAsia" w:hAnsi="宋体"/>
          <w:szCs w:val="21"/>
          <w:highlight w:val="none"/>
        </w:rPr>
        <w:t>2.其它要求：</w:t>
      </w:r>
      <w:r>
        <w:rPr>
          <w:rFonts w:hint="eastAsia" w:hAnsi="宋体" w:cs="宋体"/>
          <w:kern w:val="28"/>
          <w:szCs w:val="21"/>
          <w:highlight w:val="none"/>
        </w:rPr>
        <w:t>成交供应商应按照《中华人民共和国劳动法》的相关规定发放工资，</w:t>
      </w:r>
      <w:r>
        <w:rPr>
          <w:rFonts w:hint="eastAsia" w:hAnsi="宋体" w:cs="宋体"/>
          <w:szCs w:val="21"/>
          <w:highlight w:val="none"/>
        </w:rPr>
        <w:t>服务人员工资不得低于广州市企业职工最低工资标准</w:t>
      </w:r>
      <w:r>
        <w:rPr>
          <w:rFonts w:hint="eastAsia" w:hAnsi="宋体" w:cs="宋体"/>
          <w:bCs/>
          <w:szCs w:val="21"/>
          <w:highlight w:val="none"/>
        </w:rPr>
        <w:t>（工资不含</w:t>
      </w:r>
      <w:r>
        <w:rPr>
          <w:rFonts w:hint="eastAsia" w:hAnsi="宋体" w:cs="宋体"/>
          <w:szCs w:val="21"/>
          <w:highlight w:val="none"/>
        </w:rPr>
        <w:t>按国家规定供应商必须支付的社会保险及其他应付费用</w:t>
      </w:r>
      <w:r>
        <w:rPr>
          <w:rFonts w:hint="eastAsia" w:hAnsi="宋体" w:cs="宋体"/>
          <w:bCs/>
          <w:szCs w:val="21"/>
          <w:highlight w:val="none"/>
        </w:rPr>
        <w:t>）</w:t>
      </w:r>
      <w:r>
        <w:rPr>
          <w:rFonts w:hint="eastAsia" w:hAnsi="宋体" w:cs="宋体"/>
          <w:kern w:val="28"/>
          <w:szCs w:val="21"/>
          <w:highlight w:val="none"/>
        </w:rPr>
        <w:t>；</w:t>
      </w:r>
    </w:p>
    <w:p>
      <w:pPr>
        <w:spacing w:line="360" w:lineRule="auto"/>
        <w:ind w:firstLine="400" w:firstLineChars="200"/>
        <w:rPr>
          <w:rFonts w:hAnsi="宋体" w:cs="宋体"/>
          <w:szCs w:val="21"/>
          <w:highlight w:val="none"/>
        </w:rPr>
      </w:pPr>
      <w:r>
        <w:rPr>
          <w:rFonts w:hint="eastAsia" w:hAnsi="宋体" w:cs="宋体"/>
          <w:kern w:val="28"/>
          <w:szCs w:val="21"/>
          <w:highlight w:val="none"/>
        </w:rPr>
        <w:t>成交供应商应</w:t>
      </w:r>
      <w:r>
        <w:rPr>
          <w:rFonts w:hint="eastAsia" w:hAnsi="宋体" w:cs="宋体"/>
          <w:szCs w:val="21"/>
          <w:highlight w:val="none"/>
        </w:rPr>
        <w:t>按照《</w:t>
      </w:r>
      <w:r>
        <w:rPr>
          <w:rFonts w:hint="eastAsia" w:hAnsi="宋体" w:cs="宋体"/>
          <w:bCs/>
          <w:szCs w:val="21"/>
          <w:highlight w:val="none"/>
        </w:rPr>
        <w:t>中</w:t>
      </w:r>
      <w:r>
        <w:rPr>
          <w:rFonts w:hint="eastAsia" w:hAnsi="宋体" w:cs="宋体"/>
          <w:szCs w:val="21"/>
          <w:highlight w:val="none"/>
        </w:rPr>
        <w:t>华人民共和国社会保险法》和《住房公积金管理条例》的相关规定，支付国家规定必须购买的社会保险费用（基本养老保险、基本医疗保险、工伤保险、失业保险、生育保险）和缴存住房公积金。</w:t>
      </w:r>
    </w:p>
    <w:p>
      <w:pPr>
        <w:pStyle w:val="2"/>
        <w:rPr>
          <w:rFonts w:hAnsi="宋体" w:cs="宋体"/>
          <w:szCs w:val="21"/>
          <w:highlight w:val="none"/>
        </w:rPr>
        <w:sectPr>
          <w:pgSz w:w="11906" w:h="16838"/>
          <w:pgMar w:top="1440" w:right="1080" w:bottom="1440" w:left="1080" w:header="851" w:footer="851" w:gutter="0"/>
          <w:cols w:space="720" w:num="1"/>
          <w:docGrid w:linePitch="312" w:charSpace="0"/>
        </w:sectPr>
      </w:pPr>
    </w:p>
    <w:p>
      <w:pPr>
        <w:spacing w:line="360" w:lineRule="auto"/>
        <w:rPr>
          <w:rFonts w:hAnsi="宋体" w:cs="宋体"/>
          <w:b/>
          <w:sz w:val="44"/>
          <w:szCs w:val="44"/>
          <w:highlight w:val="none"/>
        </w:rPr>
      </w:pPr>
    </w:p>
    <w:p>
      <w:pPr>
        <w:spacing w:line="360" w:lineRule="auto"/>
        <w:rPr>
          <w:rFonts w:hAnsi="宋体" w:cs="宋体"/>
          <w:b/>
          <w:sz w:val="44"/>
          <w:szCs w:val="44"/>
          <w:highlight w:val="none"/>
        </w:rPr>
      </w:pPr>
    </w:p>
    <w:p>
      <w:pPr>
        <w:spacing w:line="360" w:lineRule="auto"/>
        <w:rPr>
          <w:rFonts w:hAnsi="宋体" w:cs="宋体"/>
          <w:b/>
          <w:sz w:val="44"/>
          <w:szCs w:val="44"/>
          <w:highlight w:val="none"/>
        </w:rPr>
      </w:pPr>
    </w:p>
    <w:p>
      <w:pPr>
        <w:spacing w:line="360" w:lineRule="auto"/>
        <w:rPr>
          <w:rFonts w:hAnsi="宋体" w:cs="宋体"/>
          <w:b/>
          <w:sz w:val="44"/>
          <w:szCs w:val="44"/>
          <w:highlight w:val="none"/>
        </w:rPr>
      </w:pPr>
    </w:p>
    <w:p>
      <w:pPr>
        <w:spacing w:line="360" w:lineRule="auto"/>
        <w:rPr>
          <w:rFonts w:hAnsi="宋体" w:cs="宋体"/>
          <w:b/>
          <w:sz w:val="44"/>
          <w:szCs w:val="44"/>
          <w:highlight w:val="none"/>
        </w:rPr>
      </w:pPr>
    </w:p>
    <w:p>
      <w:pPr>
        <w:spacing w:line="360" w:lineRule="auto"/>
        <w:rPr>
          <w:rFonts w:hAnsi="宋体" w:cs="宋体"/>
          <w:b/>
          <w:sz w:val="44"/>
          <w:szCs w:val="44"/>
          <w:highlight w:val="none"/>
        </w:rPr>
      </w:pPr>
    </w:p>
    <w:p>
      <w:pPr>
        <w:spacing w:line="360" w:lineRule="auto"/>
        <w:jc w:val="center"/>
        <w:outlineLvl w:val="0"/>
        <w:rPr>
          <w:rFonts w:hAnsi="宋体" w:cs="宋体"/>
          <w:b/>
          <w:sz w:val="44"/>
          <w:szCs w:val="44"/>
          <w:highlight w:val="none"/>
        </w:rPr>
      </w:pPr>
      <w:bookmarkStart w:id="70" w:name="_Toc11727"/>
      <w:r>
        <w:rPr>
          <w:rFonts w:hint="eastAsia" w:hAnsi="宋体" w:cs="宋体"/>
          <w:b/>
          <w:sz w:val="44"/>
          <w:szCs w:val="44"/>
          <w:highlight w:val="none"/>
        </w:rPr>
        <w:t>第三部分</w:t>
      </w:r>
      <w:bookmarkEnd w:id="66"/>
      <w:bookmarkEnd w:id="67"/>
      <w:bookmarkStart w:id="71" w:name="_Toc360483209"/>
      <w:bookmarkStart w:id="72" w:name="_Toc364352547"/>
      <w:r>
        <w:rPr>
          <w:rFonts w:hint="eastAsia" w:hAnsi="宋体" w:cs="宋体"/>
          <w:b/>
          <w:sz w:val="44"/>
          <w:szCs w:val="44"/>
          <w:highlight w:val="none"/>
        </w:rPr>
        <w:t xml:space="preserve">  比选须知</w:t>
      </w:r>
      <w:bookmarkEnd w:id="70"/>
      <w:bookmarkEnd w:id="71"/>
      <w:bookmarkEnd w:id="72"/>
    </w:p>
    <w:p>
      <w:pPr>
        <w:spacing w:line="360" w:lineRule="auto"/>
        <w:jc w:val="center"/>
        <w:rPr>
          <w:rFonts w:hAnsi="宋体" w:cs="宋体"/>
          <w:b/>
          <w:sz w:val="32"/>
          <w:szCs w:val="32"/>
          <w:highlight w:val="none"/>
        </w:rPr>
      </w:pPr>
    </w:p>
    <w:p>
      <w:pPr>
        <w:spacing w:line="360" w:lineRule="auto"/>
        <w:jc w:val="center"/>
        <w:rPr>
          <w:rFonts w:hAnsi="宋体" w:cs="宋体"/>
          <w:b/>
          <w:sz w:val="32"/>
          <w:szCs w:val="32"/>
          <w:highlight w:val="none"/>
        </w:rPr>
        <w:sectPr>
          <w:pgSz w:w="11906" w:h="16838"/>
          <w:pgMar w:top="1440" w:right="1080" w:bottom="1440" w:left="1080" w:header="851" w:footer="851" w:gutter="0"/>
          <w:cols w:space="720" w:num="1"/>
          <w:docGrid w:linePitch="312" w:charSpace="0"/>
        </w:sectPr>
      </w:pPr>
    </w:p>
    <w:p>
      <w:pPr>
        <w:spacing w:line="360" w:lineRule="auto"/>
        <w:jc w:val="center"/>
        <w:rPr>
          <w:rFonts w:hAnsi="宋体" w:cs="宋体"/>
          <w:highlight w:val="none"/>
        </w:rPr>
      </w:pPr>
      <w:r>
        <w:rPr>
          <w:rFonts w:hint="eastAsia" w:hAnsi="宋体" w:cs="宋体"/>
          <w:b/>
          <w:sz w:val="32"/>
          <w:szCs w:val="32"/>
          <w:highlight w:val="none"/>
        </w:rPr>
        <w:t>比选须知</w:t>
      </w:r>
    </w:p>
    <w:p>
      <w:pPr>
        <w:tabs>
          <w:tab w:val="left" w:pos="3210"/>
        </w:tabs>
        <w:spacing w:line="360" w:lineRule="auto"/>
        <w:ind w:left="420" w:hanging="420" w:hangingChars="200"/>
        <w:outlineLvl w:val="1"/>
        <w:rPr>
          <w:rFonts w:hAnsi="宋体" w:cs="宋体"/>
          <w:kern w:val="2"/>
          <w:sz w:val="21"/>
          <w:szCs w:val="24"/>
          <w:highlight w:val="none"/>
        </w:rPr>
      </w:pPr>
      <w:bookmarkStart w:id="73" w:name="_Toc364352548"/>
      <w:bookmarkStart w:id="74" w:name="_Toc20231"/>
      <w:bookmarkStart w:id="75" w:name="_Toc475561038"/>
      <w:bookmarkStart w:id="76" w:name="_Toc415646941"/>
      <w:bookmarkStart w:id="77" w:name="_Toc360483210"/>
      <w:r>
        <w:rPr>
          <w:rFonts w:hint="eastAsia" w:hAnsi="宋体" w:cs="宋体"/>
          <w:kern w:val="2"/>
          <w:sz w:val="21"/>
          <w:szCs w:val="24"/>
          <w:highlight w:val="none"/>
        </w:rPr>
        <w:t>一、说  明</w:t>
      </w:r>
      <w:bookmarkEnd w:id="73"/>
      <w:bookmarkEnd w:id="74"/>
      <w:bookmarkEnd w:id="75"/>
      <w:bookmarkEnd w:id="76"/>
      <w:bookmarkEnd w:id="77"/>
    </w:p>
    <w:p>
      <w:pPr>
        <w:tabs>
          <w:tab w:val="left" w:pos="3210"/>
        </w:tabs>
        <w:spacing w:line="360" w:lineRule="auto"/>
        <w:ind w:left="420" w:hanging="420" w:hangingChars="200"/>
        <w:rPr>
          <w:rFonts w:hAnsi="宋体" w:cs="宋体"/>
          <w:kern w:val="2"/>
          <w:sz w:val="21"/>
          <w:szCs w:val="24"/>
          <w:highlight w:val="none"/>
        </w:rPr>
      </w:pPr>
      <w:r>
        <w:rPr>
          <w:rFonts w:hint="eastAsia" w:hAnsi="宋体" w:cs="宋体"/>
          <w:kern w:val="2"/>
          <w:sz w:val="21"/>
          <w:szCs w:val="24"/>
          <w:highlight w:val="none"/>
        </w:rPr>
        <w:t>1．适用范围</w:t>
      </w:r>
    </w:p>
    <w:p>
      <w:pPr>
        <w:tabs>
          <w:tab w:val="left" w:pos="3210"/>
        </w:tabs>
        <w:spacing w:line="360" w:lineRule="auto"/>
        <w:ind w:left="420" w:hanging="420" w:hangingChars="200"/>
        <w:rPr>
          <w:rFonts w:hAnsi="宋体" w:cs="宋体"/>
          <w:kern w:val="2"/>
          <w:sz w:val="21"/>
          <w:szCs w:val="24"/>
          <w:highlight w:val="none"/>
        </w:rPr>
      </w:pPr>
      <w:r>
        <w:rPr>
          <w:rFonts w:hint="eastAsia" w:hAnsi="宋体" w:cs="宋体"/>
          <w:kern w:val="2"/>
          <w:sz w:val="21"/>
          <w:szCs w:val="24"/>
          <w:highlight w:val="none"/>
        </w:rPr>
        <w:t>1.1本须知适用于本比选文件所述的采购项目。</w:t>
      </w:r>
    </w:p>
    <w:p>
      <w:pPr>
        <w:tabs>
          <w:tab w:val="left" w:pos="3210"/>
        </w:tabs>
        <w:spacing w:line="360" w:lineRule="auto"/>
        <w:ind w:left="420" w:hanging="420" w:hangingChars="200"/>
        <w:rPr>
          <w:rFonts w:hAnsi="宋体" w:cs="宋体"/>
          <w:kern w:val="2"/>
          <w:sz w:val="21"/>
          <w:szCs w:val="24"/>
          <w:highlight w:val="none"/>
        </w:rPr>
      </w:pPr>
      <w:r>
        <w:rPr>
          <w:rFonts w:hint="eastAsia" w:hAnsi="宋体" w:cs="宋体"/>
          <w:kern w:val="2"/>
          <w:sz w:val="21"/>
          <w:szCs w:val="24"/>
          <w:highlight w:val="none"/>
        </w:rPr>
        <w:t>2. 定义</w:t>
      </w:r>
    </w:p>
    <w:p>
      <w:pPr>
        <w:tabs>
          <w:tab w:val="left" w:pos="3210"/>
        </w:tabs>
        <w:spacing w:line="360" w:lineRule="auto"/>
        <w:ind w:left="420" w:hanging="420" w:hangingChars="200"/>
        <w:rPr>
          <w:rFonts w:hAnsi="宋体" w:cs="宋体"/>
          <w:kern w:val="2"/>
          <w:sz w:val="21"/>
          <w:szCs w:val="24"/>
          <w:highlight w:val="none"/>
        </w:rPr>
      </w:pPr>
      <w:r>
        <w:rPr>
          <w:rFonts w:hint="eastAsia" w:hAnsi="宋体" w:cs="宋体"/>
          <w:kern w:val="2"/>
          <w:sz w:val="21"/>
          <w:szCs w:val="24"/>
          <w:highlight w:val="none"/>
        </w:rPr>
        <w:t>2.1 “采购人”是指：广州市人事服务中心。</w:t>
      </w:r>
    </w:p>
    <w:p>
      <w:pPr>
        <w:tabs>
          <w:tab w:val="left" w:pos="3210"/>
        </w:tabs>
        <w:spacing w:line="360" w:lineRule="auto"/>
        <w:ind w:left="420" w:hanging="420" w:hangingChars="200"/>
        <w:rPr>
          <w:rFonts w:hAnsi="宋体" w:cs="宋体"/>
          <w:kern w:val="2"/>
          <w:sz w:val="21"/>
          <w:szCs w:val="24"/>
          <w:highlight w:val="none"/>
        </w:rPr>
      </w:pPr>
      <w:r>
        <w:rPr>
          <w:rFonts w:hint="eastAsia" w:hAnsi="宋体" w:cs="宋体"/>
          <w:kern w:val="2"/>
          <w:sz w:val="21"/>
          <w:szCs w:val="24"/>
          <w:highlight w:val="none"/>
        </w:rPr>
        <w:t>2.2 “监管部门”是指：广州市人事服务中心。</w:t>
      </w:r>
    </w:p>
    <w:p>
      <w:pPr>
        <w:tabs>
          <w:tab w:val="left" w:pos="3210"/>
        </w:tabs>
        <w:spacing w:line="360" w:lineRule="auto"/>
        <w:ind w:left="420" w:hanging="420" w:hangingChars="200"/>
        <w:rPr>
          <w:rFonts w:hAnsi="宋体" w:cs="宋体"/>
          <w:kern w:val="2"/>
          <w:sz w:val="21"/>
          <w:szCs w:val="24"/>
          <w:highlight w:val="none"/>
        </w:rPr>
      </w:pPr>
      <w:r>
        <w:rPr>
          <w:rFonts w:hint="eastAsia" w:hAnsi="宋体" w:cs="宋体"/>
          <w:kern w:val="2"/>
          <w:sz w:val="21"/>
          <w:szCs w:val="24"/>
          <w:highlight w:val="none"/>
        </w:rPr>
        <w:t>2.3“供应商”是指：响应本文件要求，参加比选的法人、其他组织或者自然人。</w:t>
      </w:r>
    </w:p>
    <w:p>
      <w:pPr>
        <w:tabs>
          <w:tab w:val="left" w:pos="3210"/>
        </w:tabs>
        <w:spacing w:line="360" w:lineRule="auto"/>
        <w:ind w:left="420" w:hanging="420" w:hangingChars="200"/>
        <w:rPr>
          <w:rFonts w:hAnsi="宋体" w:cs="宋体"/>
          <w:kern w:val="2"/>
          <w:sz w:val="21"/>
          <w:szCs w:val="24"/>
          <w:highlight w:val="none"/>
        </w:rPr>
      </w:pPr>
      <w:r>
        <w:rPr>
          <w:rFonts w:hint="eastAsia" w:hAnsi="宋体" w:cs="宋体"/>
          <w:kern w:val="2"/>
          <w:sz w:val="21"/>
          <w:szCs w:val="24"/>
          <w:highlight w:val="none"/>
        </w:rPr>
        <w:t>2.4 “招标采购单位”是指：采购人</w:t>
      </w:r>
    </w:p>
    <w:p>
      <w:pPr>
        <w:tabs>
          <w:tab w:val="left" w:pos="3210"/>
        </w:tabs>
        <w:spacing w:line="360" w:lineRule="auto"/>
        <w:ind w:left="420" w:hanging="420" w:hangingChars="200"/>
        <w:rPr>
          <w:rFonts w:hAnsi="宋体" w:cs="宋体"/>
          <w:kern w:val="2"/>
          <w:sz w:val="21"/>
          <w:szCs w:val="24"/>
          <w:highlight w:val="none"/>
        </w:rPr>
      </w:pPr>
      <w:r>
        <w:rPr>
          <w:rFonts w:hint="eastAsia" w:hAnsi="宋体" w:cs="宋体"/>
          <w:kern w:val="2"/>
          <w:sz w:val="21"/>
          <w:szCs w:val="24"/>
          <w:highlight w:val="none"/>
        </w:rPr>
        <w:t xml:space="preserve">2.5 合格的供应商 </w:t>
      </w:r>
    </w:p>
    <w:p>
      <w:pPr>
        <w:pStyle w:val="298"/>
        <w:widowControl/>
        <w:spacing w:line="360" w:lineRule="auto"/>
        <w:ind w:left="420" w:hanging="420" w:hangingChars="200"/>
        <w:jc w:val="left"/>
        <w:rPr>
          <w:rFonts w:ascii="宋体" w:hAnsi="宋体" w:cs="宋体"/>
          <w:highlight w:val="none"/>
        </w:rPr>
      </w:pPr>
      <w:r>
        <w:rPr>
          <w:rFonts w:hint="eastAsia" w:ascii="宋体" w:hAnsi="宋体" w:cs="宋体"/>
          <w:highlight w:val="none"/>
        </w:rPr>
        <w:t>2.5.1符合《政府采购法》第二十二条规定的供应商。</w:t>
      </w:r>
    </w:p>
    <w:p>
      <w:pPr>
        <w:pStyle w:val="298"/>
        <w:spacing w:line="360" w:lineRule="auto"/>
        <w:ind w:left="420" w:hanging="420" w:hangingChars="200"/>
        <w:jc w:val="left"/>
        <w:rPr>
          <w:rFonts w:ascii="宋体" w:hAnsi="宋体" w:cs="宋体"/>
          <w:highlight w:val="none"/>
        </w:rPr>
      </w:pPr>
      <w:r>
        <w:rPr>
          <w:rFonts w:hint="eastAsia" w:ascii="宋体" w:hAnsi="宋体" w:cs="宋体"/>
          <w:highlight w:val="none"/>
        </w:rPr>
        <w:t>2.5.2符合比选文件规定的资格要求及特殊条款要求。</w:t>
      </w:r>
    </w:p>
    <w:p>
      <w:pPr>
        <w:pStyle w:val="298"/>
        <w:spacing w:line="360" w:lineRule="auto"/>
        <w:ind w:left="420" w:hanging="420" w:hangingChars="200"/>
        <w:jc w:val="left"/>
        <w:rPr>
          <w:rFonts w:ascii="宋体" w:hAnsi="宋体" w:cs="宋体"/>
          <w:highlight w:val="none"/>
        </w:rPr>
      </w:pPr>
      <w:r>
        <w:rPr>
          <w:rFonts w:hint="eastAsia" w:ascii="宋体" w:hAnsi="宋体" w:cs="宋体"/>
          <w:highlight w:val="none"/>
        </w:rPr>
        <w:t>2.5.3单位负责人为同一人或者存在直接控股、管理关系的不同供应商，不得参加同一合同项下的政府采购活动。</w:t>
      </w:r>
    </w:p>
    <w:p>
      <w:pPr>
        <w:pStyle w:val="298"/>
        <w:spacing w:line="360" w:lineRule="auto"/>
        <w:ind w:left="420" w:hanging="420" w:hangingChars="200"/>
        <w:jc w:val="left"/>
        <w:rPr>
          <w:rFonts w:ascii="宋体" w:hAnsi="宋体" w:cs="宋体"/>
          <w:highlight w:val="none"/>
        </w:rPr>
      </w:pPr>
      <w:r>
        <w:rPr>
          <w:rFonts w:hint="eastAsia" w:ascii="宋体" w:hAnsi="宋体" w:cs="宋体"/>
          <w:highlight w:val="none"/>
        </w:rPr>
        <w:t>2.5.4除单一来源采购项目外，为采购项目提供整体设计、规范编制或者项目管理、监理、检测等服务的供应商，不得再参加该采购项目的其他采购活动。</w:t>
      </w:r>
    </w:p>
    <w:p>
      <w:pPr>
        <w:tabs>
          <w:tab w:val="left" w:pos="3210"/>
        </w:tabs>
        <w:spacing w:line="360" w:lineRule="auto"/>
        <w:ind w:left="420" w:hanging="420" w:hangingChars="200"/>
        <w:rPr>
          <w:rFonts w:hAnsi="宋体" w:cs="宋体"/>
          <w:kern w:val="2"/>
          <w:sz w:val="21"/>
          <w:szCs w:val="24"/>
          <w:highlight w:val="none"/>
        </w:rPr>
      </w:pPr>
      <w:r>
        <w:rPr>
          <w:rFonts w:hint="eastAsia" w:hAnsi="宋体" w:cs="宋体"/>
          <w:kern w:val="2"/>
          <w:sz w:val="21"/>
          <w:szCs w:val="24"/>
          <w:highlight w:val="none"/>
        </w:rPr>
        <w:t>2.6 “成交供应商”是指经法定程序确定并授予合同的供应商。</w:t>
      </w:r>
    </w:p>
    <w:p>
      <w:pPr>
        <w:tabs>
          <w:tab w:val="left" w:pos="3210"/>
        </w:tabs>
        <w:spacing w:line="360" w:lineRule="auto"/>
        <w:ind w:left="420" w:hanging="420" w:hangingChars="200"/>
        <w:rPr>
          <w:rFonts w:hAnsi="宋体" w:cs="宋体"/>
          <w:kern w:val="2"/>
          <w:sz w:val="21"/>
          <w:szCs w:val="24"/>
          <w:highlight w:val="none"/>
        </w:rPr>
      </w:pPr>
      <w:r>
        <w:rPr>
          <w:rFonts w:hint="eastAsia" w:hAnsi="宋体" w:cs="宋体"/>
          <w:kern w:val="2"/>
          <w:sz w:val="21"/>
          <w:szCs w:val="24"/>
          <w:highlight w:val="none"/>
        </w:rPr>
        <w:t>3. 合格的服务</w:t>
      </w:r>
    </w:p>
    <w:p>
      <w:pPr>
        <w:tabs>
          <w:tab w:val="left" w:pos="3210"/>
        </w:tabs>
        <w:spacing w:line="360" w:lineRule="auto"/>
        <w:ind w:left="420" w:hanging="420" w:hangingChars="200"/>
        <w:rPr>
          <w:rFonts w:hAnsi="宋体" w:cs="宋体"/>
          <w:kern w:val="2"/>
          <w:sz w:val="21"/>
          <w:szCs w:val="24"/>
          <w:highlight w:val="none"/>
        </w:rPr>
      </w:pPr>
      <w:r>
        <w:rPr>
          <w:rFonts w:hint="eastAsia" w:hAnsi="宋体" w:cs="宋体"/>
          <w:kern w:val="2"/>
          <w:sz w:val="21"/>
          <w:szCs w:val="24"/>
          <w:highlight w:val="none"/>
        </w:rPr>
        <w:t>3.1 “服务”是指除货物和工程以外的其他采购对象,其中包括：供应商须承担的运输、安装、技术支持、培训以及比选文件规定的其它服务。</w:t>
      </w:r>
    </w:p>
    <w:p>
      <w:pPr>
        <w:tabs>
          <w:tab w:val="left" w:pos="3210"/>
        </w:tabs>
        <w:spacing w:line="360" w:lineRule="auto"/>
        <w:ind w:left="420" w:hanging="420" w:hangingChars="200"/>
        <w:rPr>
          <w:rFonts w:hAnsi="宋体" w:cs="宋体"/>
          <w:kern w:val="2"/>
          <w:sz w:val="21"/>
          <w:szCs w:val="24"/>
          <w:highlight w:val="none"/>
        </w:rPr>
      </w:pPr>
      <w:r>
        <w:rPr>
          <w:rFonts w:hint="eastAsia" w:hAnsi="宋体" w:cs="宋体"/>
          <w:kern w:val="2"/>
          <w:sz w:val="21"/>
          <w:szCs w:val="24"/>
          <w:highlight w:val="none"/>
        </w:rPr>
        <w:t>4．报价费用</w:t>
      </w:r>
    </w:p>
    <w:p>
      <w:pPr>
        <w:tabs>
          <w:tab w:val="left" w:pos="3210"/>
        </w:tabs>
        <w:spacing w:line="360" w:lineRule="auto"/>
        <w:ind w:left="420" w:hanging="420" w:hangingChars="200"/>
        <w:rPr>
          <w:rFonts w:hAnsi="宋体" w:cs="宋体"/>
          <w:kern w:val="2"/>
          <w:sz w:val="21"/>
          <w:szCs w:val="24"/>
          <w:highlight w:val="none"/>
        </w:rPr>
      </w:pPr>
      <w:r>
        <w:rPr>
          <w:rFonts w:hint="eastAsia" w:hAnsi="宋体" w:cs="宋体"/>
          <w:kern w:val="2"/>
          <w:sz w:val="21"/>
          <w:szCs w:val="24"/>
          <w:highlight w:val="none"/>
        </w:rPr>
        <w:t>4.1 供应商应承担所有与准备和参加比选有关的费用。不论比选的结果如何，采购人无义务和责任承担这些费用。</w:t>
      </w:r>
    </w:p>
    <w:p>
      <w:pPr>
        <w:tabs>
          <w:tab w:val="left" w:pos="3210"/>
        </w:tabs>
        <w:spacing w:line="360" w:lineRule="auto"/>
        <w:ind w:left="422" w:hanging="422" w:hangingChars="200"/>
        <w:outlineLvl w:val="1"/>
        <w:rPr>
          <w:rFonts w:hAnsi="宋体" w:cs="宋体"/>
          <w:b/>
          <w:sz w:val="21"/>
          <w:szCs w:val="21"/>
          <w:highlight w:val="none"/>
        </w:rPr>
      </w:pPr>
      <w:bookmarkStart w:id="78" w:name="_Toc13384"/>
      <w:bookmarkStart w:id="79" w:name="_Toc475561039"/>
      <w:bookmarkStart w:id="80" w:name="_Toc360483211"/>
      <w:bookmarkStart w:id="81" w:name="_Toc364352549"/>
      <w:bookmarkStart w:id="82" w:name="_Toc415646942"/>
      <w:r>
        <w:rPr>
          <w:rFonts w:hint="eastAsia" w:hAnsi="宋体" w:cs="宋体"/>
          <w:b/>
          <w:sz w:val="21"/>
          <w:szCs w:val="21"/>
          <w:highlight w:val="none"/>
        </w:rPr>
        <w:t>二、比选文件</w:t>
      </w:r>
      <w:bookmarkEnd w:id="78"/>
      <w:bookmarkEnd w:id="79"/>
      <w:bookmarkEnd w:id="80"/>
      <w:bookmarkEnd w:id="81"/>
      <w:bookmarkEnd w:id="82"/>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5. 比选文件的编制依据及构成</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5.1比选文件由下列文件以及在比选过程中发出的澄清、修正和补充文件组成：</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1）比选公告</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2）用户需求书</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3）比选须知</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4）合同书格式</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 xml:space="preserve">5）响应文件格式 </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6) 在比选过程中由招标采购单位发出的澄清、修正和补充文件等。</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5.2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或被确定为响应无效。</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6. 比选文件的澄清和修改</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6.1提交首次响应文件截止之日前，采购人或者比选小组可以对已发出的比选文件进行必要的澄清或者修改，澄清或者修改的内容可能影响响应文件编制的，采购人应当在提交首次响应文件截止时间至少5日前，以书面形式通知所有获取比选文件的供应商；不足5日的，采购人应当顺延提交首次响应文件截止时间。</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6.2澄清或者修改的内容作为比选文件的组成部分。潜在供应商在收到澄清或者修改内容的通知后，应立即以书面形式向招标采购单位确认。</w:t>
      </w:r>
      <w:bookmarkStart w:id="83" w:name="_Toc360483212"/>
      <w:bookmarkStart w:id="84" w:name="_Toc364352550"/>
    </w:p>
    <w:p>
      <w:pPr>
        <w:tabs>
          <w:tab w:val="left" w:pos="3210"/>
        </w:tabs>
        <w:spacing w:line="360" w:lineRule="auto"/>
        <w:ind w:left="422" w:hanging="422" w:hangingChars="200"/>
        <w:outlineLvl w:val="1"/>
        <w:rPr>
          <w:rFonts w:hAnsi="宋体" w:cs="宋体"/>
          <w:b/>
          <w:sz w:val="21"/>
          <w:szCs w:val="21"/>
          <w:highlight w:val="none"/>
        </w:rPr>
      </w:pPr>
      <w:bookmarkStart w:id="85" w:name="_Toc9531"/>
      <w:bookmarkStart w:id="86" w:name="_Toc415646943"/>
      <w:bookmarkStart w:id="87" w:name="_Toc475561040"/>
      <w:r>
        <w:rPr>
          <w:rFonts w:hint="eastAsia" w:hAnsi="宋体" w:cs="宋体"/>
          <w:b/>
          <w:sz w:val="21"/>
          <w:szCs w:val="21"/>
          <w:highlight w:val="none"/>
        </w:rPr>
        <w:t>三、响应文件的编制和数量</w:t>
      </w:r>
      <w:bookmarkEnd w:id="83"/>
      <w:bookmarkEnd w:id="84"/>
      <w:bookmarkEnd w:id="85"/>
      <w:bookmarkEnd w:id="86"/>
      <w:bookmarkEnd w:id="87"/>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7．响应文件的语言</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7.1供应商提交的响应文件以及供应商与招标采购单位就有关比选的所有来往函电均应使用中文书写。供应商提交的支持文件资料或已印刷的文献可以用另一种语言，但相应内容应附有中文翻译本，在解释响应文件的修改内容时以中文翻译本为准。对中文翻译有异议的，以权威机构的译本为准。</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8．响应文件的构成应符合法律法规及比选文件的要求。</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9. 响应文件的编制</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9.1供应商对比选文件进行比选应标的，其响应文件的编制应按要求装订和封装。供应商应当对响应文件进行装订，对未经装订的响应文件可能发生的文件散落或缺损，由此产生的后果和责任由供应商承担。</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9.2供应商应完整、真实、准确的填写比选文件中规定的所有内容。</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9.3供应商必须对响应文件所提供的全部资料的真实性承担法律责任，并无条件接受招标采购单位及采购监督管理部门等对其中任何资料进行核实的要求。</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9.4 如果因为供应商响应文件填报的内容不详，或没有提供比选文件中所要求的全部资料及数据，由此造成的后果，其责任由供应商承担。</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10. 报价（如有）</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10.1供应商应按照“第二部分  用户需求书” 中规定的内容、责任范围以及合同条款进行报价，并按《报价总表》和《报价明细表》（如有）的要求报出总价和分项价格。投标总价中不得包含比选文件要求以外的内容，否则，在评审时不予核减。投标总价中也不得缺漏比选文件所要求的内容，否则，被视为包含在投标总价中。</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10.2响应文件报价出现前后不一致的，按照下列规定修正：</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1）响应文件中《报价总表》内容与响应文件中相应内容不一致的，以《报价总表》为准；</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2）大写金额和小写金额不一致的，以大写金额为准；</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3）单价金额小数点或者百分比有明显错位的，以报价总表的总价为准，并修改单价；</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4）总价金额与按单价汇总金额不一致的，以单价金额计算结果为准。</w:t>
      </w:r>
    </w:p>
    <w:p>
      <w:pPr>
        <w:tabs>
          <w:tab w:val="left" w:pos="3210"/>
        </w:tabs>
        <w:spacing w:line="360" w:lineRule="auto"/>
        <w:ind w:left="400" w:leftChars="200"/>
        <w:rPr>
          <w:rFonts w:hAnsi="宋体" w:cs="宋体"/>
          <w:sz w:val="21"/>
          <w:szCs w:val="21"/>
          <w:highlight w:val="none"/>
        </w:rPr>
      </w:pPr>
      <w:r>
        <w:rPr>
          <w:rFonts w:hint="eastAsia" w:hAnsi="宋体" w:cs="宋体"/>
          <w:sz w:val="21"/>
          <w:szCs w:val="21"/>
          <w:highlight w:val="none"/>
        </w:rPr>
        <w:t>同时出现两种以上不一致的，按照前款规定的顺序修正。修正后的报价经供应商确认后产生约束力，供应商不确认的，其响应无效。</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11. 备选方案</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11.1只允许供应商有一个响应方案，否则将被视为无效响应，比选文件允许有备选方案的除外。</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12. 联合体报价</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12.1本项目不允许联合体报价，比选公告另有约定除外。</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13. 供应商资格证明文件</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13.1 供应商提交证明其有资格参加比选和成交后有能力履行合同的文件，并作为其响应文件的一部分。如果供应商为联合体，应提交联合体各方的资格性证明文件、共同比选协议并注明主体方及各方拟承担的工作和责任。否则，将导致其响应无效。</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13.2资格证明文件必须真实有效，复印件必须加盖单位印章。</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14. 证明采购标的的合格性和符合比选文件规定的文件</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14.1 供应商提交证明其拟采购标的的合格性和符合比选文件规定的证明文件。该证明文件作为响应文件的一部分。</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14.2 证明货物或服务与比选文件的要求相一致的文件，可以是文字资料、图纸和数据，包括但不限于：</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14.2.1货物：</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 货物的型号、规格；</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 货物主要技术指标和性能的详细说明（提供有关部门出具的检验报告，如果比选文件有要求的话）；</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3） 详细的合同项下提供货物及相关服务的执行时间表及其实施措施，明确标注出影响合同执行的关键时间及因素；</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4） 采购人在正常、连续地使用货物所必需的备品备件、专用工具的清单，包括其货源及现行价格；</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5） 对照比选文件要求的技术规格，供应商逐条说明所提供的货物及相关服务已对比选文件中的技术规格作出了实质性的响应；或申明与技术规格条文的偏差和例外。特别是对于有具体参数要求的指标，供应商必须提供所投货物的具体参数值。</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14.2.2服务：</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1）技术规格、参数及要求、服务主要内容、方案、质量、标准指标等的详细说明；</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对照比选文件项目内容与要求，逐条说明所提供货物和服务已对比选文件的项目内容与要求作出了实质性的响应，并申明与项目内容与要求条文的偏差和例外。特别对有具体参数要求的指标，供应商须提供所报项目的具体参数值。供应商在阐述时应注意比选文件的项目内容、要求和标准，供应商在比选过程中要实质上满足或超过比选文件的要求。</w:t>
      </w:r>
    </w:p>
    <w:p>
      <w:pPr>
        <w:tabs>
          <w:tab w:val="left" w:pos="3210"/>
        </w:tabs>
        <w:spacing w:line="360" w:lineRule="auto"/>
        <w:ind w:left="420" w:hanging="420" w:hangingChars="200"/>
        <w:rPr>
          <w:rFonts w:hAnsi="宋体" w:cs="宋体"/>
          <w:b/>
          <w:sz w:val="21"/>
          <w:szCs w:val="21"/>
          <w:highlight w:val="none"/>
        </w:rPr>
      </w:pPr>
      <w:r>
        <w:rPr>
          <w:rFonts w:hint="eastAsia" w:hAnsi="宋体" w:cs="宋体"/>
          <w:sz w:val="21"/>
          <w:szCs w:val="21"/>
          <w:highlight w:val="none"/>
        </w:rPr>
        <w:t>15. 比选保证金：</w:t>
      </w:r>
      <w:r>
        <w:rPr>
          <w:rFonts w:hint="eastAsia" w:hAnsi="宋体" w:cs="宋体"/>
          <w:b/>
          <w:sz w:val="21"/>
          <w:szCs w:val="21"/>
          <w:highlight w:val="none"/>
        </w:rPr>
        <w:t>本项目不设比选保证金；</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16. 响应文件递交截止时间</w:t>
      </w:r>
    </w:p>
    <w:p>
      <w:pPr>
        <w:widowControl w:val="0"/>
        <w:autoSpaceDE w:val="0"/>
        <w:autoSpaceDN w:val="0"/>
        <w:spacing w:line="360" w:lineRule="auto"/>
        <w:ind w:left="420" w:hanging="420" w:hangingChars="200"/>
        <w:rPr>
          <w:rFonts w:hAnsi="宋体" w:cs="宋体"/>
          <w:b/>
          <w:sz w:val="21"/>
          <w:szCs w:val="21"/>
          <w:highlight w:val="none"/>
        </w:rPr>
      </w:pPr>
      <w:r>
        <w:rPr>
          <w:rFonts w:hint="eastAsia" w:hAnsi="宋体" w:cs="宋体"/>
          <w:sz w:val="21"/>
          <w:szCs w:val="21"/>
          <w:highlight w:val="none"/>
        </w:rPr>
        <w:t>16.1 响应文件递交截止时间</w:t>
      </w:r>
      <w:r>
        <w:rPr>
          <w:rFonts w:hint="eastAsia" w:hAnsi="宋体" w:cs="宋体"/>
          <w:b/>
          <w:sz w:val="21"/>
          <w:szCs w:val="21"/>
          <w:highlight w:val="none"/>
        </w:rPr>
        <w:t>详见比选公告</w:t>
      </w:r>
      <w:r>
        <w:rPr>
          <w:rFonts w:hint="eastAsia" w:hAnsi="宋体" w:cs="宋体"/>
          <w:sz w:val="21"/>
          <w:szCs w:val="21"/>
          <w:highlight w:val="none"/>
        </w:rPr>
        <w:t>，在截止时间后送达的响应文件为无效文件，采购人或者比选小组将拒收。</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17. 响应文件的数量、签署及盖章</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17.1供应商应编制响应文件一式</w:t>
      </w:r>
      <w:r>
        <w:rPr>
          <w:rFonts w:hint="eastAsia" w:hAnsi="宋体" w:cs="宋体"/>
          <w:b/>
          <w:sz w:val="21"/>
          <w:szCs w:val="21"/>
          <w:highlight w:val="none"/>
          <w:u w:val="single"/>
        </w:rPr>
        <w:t xml:space="preserve">叁 </w:t>
      </w:r>
      <w:r>
        <w:rPr>
          <w:rFonts w:hint="eastAsia" w:hAnsi="宋体" w:cs="宋体"/>
          <w:sz w:val="21"/>
          <w:szCs w:val="21"/>
          <w:highlight w:val="none"/>
        </w:rPr>
        <w:t>份，其中正本</w:t>
      </w:r>
      <w:r>
        <w:rPr>
          <w:rFonts w:hint="eastAsia" w:hAnsi="宋体" w:cs="宋体"/>
          <w:b/>
          <w:sz w:val="21"/>
          <w:szCs w:val="21"/>
          <w:highlight w:val="none"/>
          <w:u w:val="single"/>
        </w:rPr>
        <w:t xml:space="preserve">壹 </w:t>
      </w:r>
      <w:r>
        <w:rPr>
          <w:rFonts w:hint="eastAsia" w:hAnsi="宋体" w:cs="宋体"/>
          <w:sz w:val="21"/>
          <w:szCs w:val="21"/>
          <w:highlight w:val="none"/>
        </w:rPr>
        <w:t>份、副本</w:t>
      </w:r>
      <w:r>
        <w:rPr>
          <w:rFonts w:hint="eastAsia" w:hAnsi="宋体" w:cs="宋体"/>
          <w:b/>
          <w:sz w:val="21"/>
          <w:szCs w:val="21"/>
          <w:highlight w:val="none"/>
          <w:u w:val="single"/>
        </w:rPr>
        <w:t xml:space="preserve">贰 </w:t>
      </w:r>
      <w:r>
        <w:rPr>
          <w:rFonts w:hint="eastAsia" w:hAnsi="宋体" w:cs="宋体"/>
          <w:sz w:val="21"/>
          <w:szCs w:val="21"/>
          <w:highlight w:val="none"/>
        </w:rPr>
        <w:t>份和响应文件电子文档</w:t>
      </w:r>
      <w:r>
        <w:rPr>
          <w:rFonts w:hint="eastAsia" w:hAnsi="宋体" w:cs="宋体"/>
          <w:b/>
          <w:sz w:val="21"/>
          <w:szCs w:val="21"/>
          <w:highlight w:val="none"/>
        </w:rPr>
        <w:t>（WORD版本及加盖公章的PDF版本）</w:t>
      </w:r>
      <w:r>
        <w:rPr>
          <w:rFonts w:hint="eastAsia" w:hAnsi="宋体" w:cs="宋体"/>
          <w:b/>
          <w:sz w:val="21"/>
          <w:szCs w:val="21"/>
          <w:highlight w:val="none"/>
          <w:u w:val="single"/>
        </w:rPr>
        <w:t xml:space="preserve"> 贰 </w:t>
      </w:r>
      <w:r>
        <w:rPr>
          <w:rFonts w:hint="eastAsia" w:hAnsi="宋体" w:cs="宋体"/>
          <w:sz w:val="21"/>
          <w:szCs w:val="21"/>
          <w:highlight w:val="none"/>
        </w:rPr>
        <w:t>份（每份完整电子文档存放1个介质，提供2个存放介质）。电子文档要求以U盘或光盘为介质，不留密码，无病毒，并注明项目编号子包号（如有）及公司名称，同时与响应文件正本一起密封递交。</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17.2 响应文件的正本需打印或用不褪色墨水书写，并由法定代表人或经其正式授权的代表签字。授权代表须出具书面授权证明，其《法定代表人授权书》应附在响应文件中。</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17.3</w:t>
      </w:r>
      <w:bookmarkStart w:id="88" w:name="_Toc364352551"/>
      <w:r>
        <w:rPr>
          <w:rFonts w:hint="eastAsia" w:hAnsi="宋体" w:cs="宋体"/>
          <w:b/>
          <w:sz w:val="21"/>
          <w:szCs w:val="21"/>
          <w:highlight w:val="none"/>
        </w:rPr>
        <w:t>比选文件中已明示需要盖章（含公章或私章）、签名的，均必须由供应商法定代表人或其授权代表签名和盖章（含公章或私章），并要求在响应文件的封面和骑缝加盖公章</w:t>
      </w:r>
      <w:r>
        <w:rPr>
          <w:rFonts w:hint="eastAsia" w:hAnsi="宋体" w:cs="宋体"/>
          <w:sz w:val="21"/>
          <w:szCs w:val="21"/>
          <w:highlight w:val="none"/>
        </w:rPr>
        <w:t>；响应文件中的任何重要的插字、涂改和增删，必须由法定代表人或经其正式授权的代表在旁边盖章或签字才有效。</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17.4电报、电话、传真形式的响应文件概不接受。</w:t>
      </w:r>
    </w:p>
    <w:p>
      <w:pPr>
        <w:tabs>
          <w:tab w:val="left" w:pos="3210"/>
        </w:tabs>
        <w:spacing w:line="360" w:lineRule="auto"/>
        <w:ind w:left="422" w:hanging="422" w:hangingChars="200"/>
        <w:outlineLvl w:val="1"/>
        <w:rPr>
          <w:rFonts w:hAnsi="宋体" w:cs="宋体"/>
          <w:b/>
          <w:sz w:val="21"/>
          <w:szCs w:val="21"/>
          <w:highlight w:val="none"/>
        </w:rPr>
      </w:pPr>
      <w:bookmarkStart w:id="89" w:name="_Toc15851"/>
      <w:bookmarkStart w:id="90" w:name="_Toc415646944"/>
      <w:bookmarkStart w:id="91" w:name="_Toc475561041"/>
      <w:r>
        <w:rPr>
          <w:rFonts w:hint="eastAsia" w:hAnsi="宋体" w:cs="宋体"/>
          <w:b/>
          <w:sz w:val="21"/>
          <w:szCs w:val="21"/>
          <w:highlight w:val="none"/>
        </w:rPr>
        <w:t>四、响应文件的递交</w:t>
      </w:r>
      <w:bookmarkEnd w:id="88"/>
      <w:bookmarkEnd w:id="89"/>
      <w:bookmarkEnd w:id="90"/>
      <w:bookmarkEnd w:id="91"/>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18. 响应文件的密封和标记</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18.1供应商应将《报价总表》（具体内容详见比选文件第五部分）一份单独密封提交，并在信封上清晰标明“报价信封”字样。响应文件的正本和所有的副本分别密封包装，每套响应文件清楚地标明“正本”、“副本”，副本可采用正本的复印件，与正本具有同等法律效力，若副本与正本不符，以正本为准，并在外包装上清晰标明“正本”、“副本”字样。</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18.2 信封或外包装上应当注明项目名称、项目编号和“于（比选文件中规定的响应文件递交截止时间）之前不得启封”的字样，封口处应加盖供应商印章。</w:t>
      </w:r>
    </w:p>
    <w:tbl>
      <w:tblPr>
        <w:tblStyle w:val="48"/>
        <w:tblW w:w="796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96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961" w:type="dxa"/>
            <w:tcBorders>
              <w:top w:val="single" w:color="auto" w:sz="12" w:space="0"/>
              <w:left w:val="single" w:color="auto" w:sz="18" w:space="0"/>
              <w:bottom w:val="single" w:color="auto" w:sz="18" w:space="0"/>
              <w:right w:val="single" w:color="auto" w:sz="18" w:space="0"/>
            </w:tcBorders>
            <w:noWrap/>
          </w:tcPr>
          <w:p>
            <w:pPr>
              <w:spacing w:line="360" w:lineRule="auto"/>
              <w:ind w:left="420" w:hanging="420" w:hangingChars="200"/>
              <w:jc w:val="center"/>
              <w:rPr>
                <w:rFonts w:hAnsi="宋体" w:cs="宋体"/>
                <w:sz w:val="21"/>
                <w:szCs w:val="21"/>
                <w:highlight w:val="none"/>
              </w:rPr>
            </w:pPr>
            <w:r>
              <w:rPr>
                <w:rFonts w:hint="eastAsia" w:hAnsi="宋体" w:cs="宋体"/>
                <w:sz w:val="21"/>
                <w:szCs w:val="21"/>
                <w:highlight w:val="none"/>
              </w:rPr>
              <w:t>响应文件（正本/副本）/报价信封</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收件人名称：广州市人事服务中心</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 xml:space="preserve">项目名称：＿＿＿＿＿＿           </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项目编号：＿＿＿＿＿＿＿＿＿＿＿＿子包号：＿＿＿（如有）</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供应商名称：＿＿＿＿＿＿＿＿＿＿＿＿</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供应商地址：＿＿＿＿＿＿＿＿＿＿＿＿邮政编码：＿＿＿＿＿＿</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联系人：＿＿＿＿＿＿＿＿＿＿＿＿＿联系电话：＿＿＿＿＿＿</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于＿＿＿年＿＿月＿＿日＿＿时＿＿分之前不准启封（即响应文件递交截止时间）</w:t>
            </w:r>
          </w:p>
        </w:tc>
      </w:tr>
    </w:tbl>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19. 响应文件的修改、撤回及有效期</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19.1供应商在响应文件递交截止时间前，可以对所递交的响应文件进行补充、修改或者撤回，并书面通知招标采购单位。补充、修改的内容应当按比选文件要求签署、盖章，并作为响应文件的组成部分。补充、修改的内容与响应文件不一致的，以补充、修改的内容为准。在响应文件递交截止时间之后，供应商不得对其响应文件做任何修改和补充。</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19.2响应文件应在响应文件递交截止日起</w:t>
      </w:r>
      <w:r>
        <w:rPr>
          <w:rFonts w:hint="eastAsia" w:hAnsi="宋体" w:cs="宋体"/>
          <w:b/>
          <w:sz w:val="21"/>
          <w:szCs w:val="21"/>
          <w:highlight w:val="none"/>
          <w:u w:val="single"/>
        </w:rPr>
        <w:t>60</w:t>
      </w:r>
      <w:r>
        <w:rPr>
          <w:rFonts w:hint="eastAsia" w:hAnsi="宋体" w:cs="宋体"/>
          <w:sz w:val="21"/>
          <w:szCs w:val="21"/>
          <w:highlight w:val="none"/>
        </w:rPr>
        <w:t>天内有效。</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19.3供应商所提交的响应文件在评标结束后，无论成交与否都不退还。</w:t>
      </w:r>
      <w:bookmarkStart w:id="92" w:name="_Toc364352552"/>
    </w:p>
    <w:p>
      <w:pPr>
        <w:tabs>
          <w:tab w:val="left" w:pos="3210"/>
        </w:tabs>
        <w:spacing w:line="360" w:lineRule="auto"/>
        <w:ind w:left="422" w:hanging="422" w:hangingChars="200"/>
        <w:outlineLvl w:val="1"/>
        <w:rPr>
          <w:rFonts w:hAnsi="宋体" w:cs="宋体"/>
          <w:b/>
          <w:sz w:val="21"/>
          <w:szCs w:val="21"/>
          <w:highlight w:val="none"/>
        </w:rPr>
      </w:pPr>
      <w:bookmarkStart w:id="93" w:name="_Toc2096"/>
      <w:bookmarkStart w:id="94" w:name="_Toc475561042"/>
      <w:bookmarkStart w:id="95" w:name="_Toc415646945"/>
      <w:r>
        <w:rPr>
          <w:rFonts w:hint="eastAsia" w:hAnsi="宋体" w:cs="宋体"/>
          <w:b/>
          <w:sz w:val="21"/>
          <w:szCs w:val="21"/>
          <w:highlight w:val="none"/>
        </w:rPr>
        <w:t>五、</w:t>
      </w:r>
      <w:bookmarkEnd w:id="92"/>
      <w:r>
        <w:rPr>
          <w:rFonts w:hint="eastAsia" w:hAnsi="宋体" w:cs="宋体"/>
          <w:b/>
          <w:sz w:val="21"/>
          <w:szCs w:val="21"/>
          <w:highlight w:val="none"/>
        </w:rPr>
        <w:t>比选及评审</w:t>
      </w:r>
      <w:bookmarkEnd w:id="93"/>
      <w:bookmarkEnd w:id="94"/>
      <w:bookmarkEnd w:id="95"/>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20. 开标</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20.1 招标采购单位在《比选公告》中规定的日期、时间和地点组织比选评审。开标时由采购人负责组织。</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20.2开标时，由采购人指定的开标评审监督员检查响应文件的密封情况。</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21．评审</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21.1比选小组由采购人组织评审专家3人以上单数组成，其中评审专家人数不得少于比选小组成员总数的2/3。采购需求部门不得以评审专家身份参加本项目评审。</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21.2比选小组成员应当按照客观、公正、审慎的原则，根据比选文件规定的评审程序、评审方法和评审标准进行独立评审。未实质性响应比选文件的响应文件按无效响应处理，比选小组应当告知提交响应文件的供应商。</w:t>
      </w:r>
    </w:p>
    <w:p>
      <w:pPr>
        <w:tabs>
          <w:tab w:val="left" w:pos="3210"/>
        </w:tabs>
        <w:spacing w:line="360" w:lineRule="auto"/>
        <w:ind w:left="422" w:hanging="422" w:hangingChars="200"/>
        <w:rPr>
          <w:rFonts w:hAnsi="宋体" w:cs="宋体"/>
          <w:b/>
          <w:sz w:val="21"/>
          <w:szCs w:val="21"/>
          <w:highlight w:val="none"/>
        </w:rPr>
      </w:pPr>
      <w:r>
        <w:rPr>
          <w:rFonts w:hint="eastAsia" w:hAnsi="宋体" w:cs="宋体"/>
          <w:b/>
          <w:sz w:val="21"/>
          <w:szCs w:val="21"/>
          <w:highlight w:val="none"/>
        </w:rPr>
        <w:t>22.供应商有下列情形之一的，将被视为无效响应：</w:t>
      </w:r>
    </w:p>
    <w:p>
      <w:pPr>
        <w:pStyle w:val="14"/>
        <w:widowControl w:val="0"/>
        <w:tabs>
          <w:tab w:val="left" w:pos="900"/>
          <w:tab w:val="left" w:pos="1080"/>
        </w:tabs>
        <w:ind w:left="420" w:hanging="420" w:hangingChars="200"/>
        <w:rPr>
          <w:rFonts w:hAnsi="宋体" w:cs="宋体"/>
          <w:szCs w:val="21"/>
          <w:highlight w:val="none"/>
        </w:rPr>
      </w:pPr>
      <w:r>
        <w:rPr>
          <w:rFonts w:hint="eastAsia" w:hAnsi="宋体" w:cs="宋体"/>
          <w:szCs w:val="21"/>
          <w:highlight w:val="none"/>
        </w:rPr>
        <w:t>1）响应文件未按比选文件要求签署、盖章的；</w:t>
      </w:r>
    </w:p>
    <w:p>
      <w:pPr>
        <w:pStyle w:val="14"/>
        <w:widowControl w:val="0"/>
        <w:tabs>
          <w:tab w:val="left" w:pos="900"/>
          <w:tab w:val="left" w:pos="1080"/>
        </w:tabs>
        <w:ind w:left="420" w:hanging="420" w:hangingChars="200"/>
        <w:rPr>
          <w:rFonts w:hAnsi="宋体" w:cs="宋体"/>
          <w:szCs w:val="21"/>
          <w:highlight w:val="none"/>
        </w:rPr>
      </w:pPr>
      <w:r>
        <w:rPr>
          <w:rFonts w:hint="eastAsia" w:hAnsi="宋体" w:cs="宋体"/>
          <w:szCs w:val="21"/>
          <w:highlight w:val="none"/>
        </w:rPr>
        <w:t>2）不具备比选文件中规定的资格要求的；</w:t>
      </w:r>
    </w:p>
    <w:p>
      <w:pPr>
        <w:pStyle w:val="14"/>
        <w:widowControl w:val="0"/>
        <w:tabs>
          <w:tab w:val="left" w:pos="900"/>
          <w:tab w:val="left" w:pos="1080"/>
        </w:tabs>
        <w:ind w:left="420" w:hanging="420" w:hangingChars="200"/>
        <w:rPr>
          <w:rFonts w:hAnsi="宋体" w:cs="宋体"/>
          <w:szCs w:val="21"/>
          <w:highlight w:val="none"/>
        </w:rPr>
      </w:pPr>
      <w:r>
        <w:rPr>
          <w:rFonts w:hint="eastAsia" w:hAnsi="宋体" w:cs="宋体"/>
          <w:szCs w:val="21"/>
          <w:highlight w:val="none"/>
        </w:rPr>
        <w:t>3）响应文件含有采购人不能接受的附加条件的；</w:t>
      </w:r>
    </w:p>
    <w:p>
      <w:pPr>
        <w:pStyle w:val="14"/>
        <w:widowControl w:val="0"/>
        <w:tabs>
          <w:tab w:val="left" w:pos="900"/>
          <w:tab w:val="left" w:pos="1080"/>
        </w:tabs>
        <w:ind w:left="420" w:hanging="420" w:hangingChars="200"/>
        <w:rPr>
          <w:rFonts w:hAnsi="宋体" w:cs="宋体"/>
          <w:szCs w:val="21"/>
          <w:highlight w:val="none"/>
        </w:rPr>
      </w:pPr>
      <w:r>
        <w:rPr>
          <w:rFonts w:hint="eastAsia" w:hAnsi="宋体" w:cs="宋体"/>
          <w:szCs w:val="21"/>
          <w:highlight w:val="none"/>
        </w:rPr>
        <w:t>4）法律、法规和比选文件规定的其他无效情形。</w:t>
      </w:r>
    </w:p>
    <w:p>
      <w:pPr>
        <w:tabs>
          <w:tab w:val="left" w:pos="3210"/>
        </w:tabs>
        <w:spacing w:line="360" w:lineRule="auto"/>
        <w:ind w:left="422" w:hanging="422" w:hangingChars="200"/>
        <w:rPr>
          <w:rFonts w:hAnsi="宋体" w:cs="宋体"/>
          <w:b/>
          <w:sz w:val="21"/>
          <w:szCs w:val="21"/>
          <w:highlight w:val="none"/>
        </w:rPr>
      </w:pPr>
      <w:r>
        <w:rPr>
          <w:rFonts w:hint="eastAsia" w:hAnsi="宋体" w:cs="宋体"/>
          <w:b/>
          <w:sz w:val="21"/>
          <w:szCs w:val="21"/>
          <w:highlight w:val="none"/>
        </w:rPr>
        <w:t>23.供应商有下列情形之一的，视为串通投标，其响应无效：</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1）不同供应商的响应文件由同一单位或者个人编制；</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2）不同供应商委托同一单位或者个人办理投标事宜；</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3）不同供应商的响应文件载明的项目管理成员或者联系人员为同一人；</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4）不同供应商的响应文件异常一致或者投标报价呈规律性差异；</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5）不同供应商的响应文件相互混装；</w:t>
      </w:r>
    </w:p>
    <w:p>
      <w:pPr>
        <w:tabs>
          <w:tab w:val="left" w:pos="3210"/>
        </w:tabs>
        <w:spacing w:line="360" w:lineRule="auto"/>
        <w:ind w:left="422" w:hanging="422" w:hangingChars="200"/>
        <w:rPr>
          <w:rFonts w:hAnsi="宋体" w:cs="宋体"/>
          <w:b/>
          <w:sz w:val="21"/>
          <w:szCs w:val="21"/>
          <w:highlight w:val="none"/>
        </w:rPr>
      </w:pPr>
      <w:r>
        <w:rPr>
          <w:rFonts w:hint="eastAsia" w:hAnsi="宋体" w:cs="宋体"/>
          <w:b/>
          <w:sz w:val="21"/>
          <w:szCs w:val="21"/>
          <w:highlight w:val="none"/>
        </w:rPr>
        <w:t>24.如发生下列情形之一的，本项目废标：</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1）符合资格条件的供应商或者对比选文件作实质响应的供应商不足法定家数的；</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2）出现影响采购公正的违法、违规行为的；</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3）供应商的报价均超过了采购预算，采购人不能支付的；</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4）因重大变故，采购任务取消的。</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25.响应文件的澄清、说明或者更正</w:t>
      </w:r>
    </w:p>
    <w:p>
      <w:pPr>
        <w:tabs>
          <w:tab w:val="left" w:pos="3210"/>
        </w:tabs>
        <w:spacing w:line="360" w:lineRule="auto"/>
        <w:ind w:left="400" w:leftChars="200"/>
        <w:rPr>
          <w:rFonts w:hAnsi="宋体" w:cs="宋体"/>
          <w:sz w:val="21"/>
          <w:szCs w:val="21"/>
          <w:highlight w:val="none"/>
        </w:rPr>
      </w:pPr>
      <w:r>
        <w:rPr>
          <w:rFonts w:hint="eastAsia" w:hAnsi="宋体" w:cs="宋体"/>
          <w:sz w:val="21"/>
          <w:szCs w:val="21"/>
          <w:highlight w:val="none"/>
        </w:rPr>
        <w:t>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25.1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25.2供应商的澄清、说明或者更正文件是其响应文件的组成部分。</w:t>
      </w:r>
    </w:p>
    <w:p>
      <w:pPr>
        <w:tabs>
          <w:tab w:val="left" w:pos="3210"/>
        </w:tabs>
        <w:spacing w:line="360" w:lineRule="auto"/>
        <w:ind w:left="422" w:hanging="422" w:hangingChars="200"/>
        <w:outlineLvl w:val="1"/>
        <w:rPr>
          <w:rFonts w:hAnsi="宋体" w:cs="宋体"/>
          <w:b/>
          <w:sz w:val="21"/>
          <w:szCs w:val="21"/>
          <w:highlight w:val="none"/>
        </w:rPr>
      </w:pPr>
      <w:bookmarkStart w:id="96" w:name="_Toc10131"/>
      <w:r>
        <w:rPr>
          <w:rFonts w:hint="eastAsia" w:hAnsi="宋体" w:cs="宋体"/>
          <w:b/>
          <w:sz w:val="21"/>
          <w:szCs w:val="21"/>
          <w:highlight w:val="none"/>
        </w:rPr>
        <w:t>六、评审方法、评审程序和评审标准</w:t>
      </w:r>
      <w:bookmarkEnd w:id="96"/>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26. 评审方法</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26.1本次评审采用</w:t>
      </w:r>
      <w:r>
        <w:rPr>
          <w:rFonts w:hint="eastAsia" w:hAnsi="宋体" w:cs="宋体"/>
          <w:b/>
          <w:sz w:val="21"/>
          <w:szCs w:val="21"/>
          <w:highlight w:val="none"/>
        </w:rPr>
        <w:t>综合评分法</w:t>
      </w:r>
      <w:r>
        <w:rPr>
          <w:rFonts w:hint="eastAsia" w:hAnsi="宋体" w:cs="宋体"/>
          <w:sz w:val="21"/>
          <w:szCs w:val="21"/>
          <w:highlight w:val="none"/>
        </w:rPr>
        <w:t>，是指响应文件满足比选文件全部实质性要求且按评审因素的量化指标评审得分最高的供应商为成交候选供应商的评审方法。经比选确定最终采购需求和提交最后报价的供应商后，由比选小组采用</w:t>
      </w:r>
      <w:r>
        <w:rPr>
          <w:rFonts w:hint="eastAsia" w:hAnsi="宋体" w:cs="宋体"/>
          <w:b/>
          <w:sz w:val="21"/>
          <w:szCs w:val="21"/>
          <w:highlight w:val="none"/>
        </w:rPr>
        <w:t>综合评分法</w:t>
      </w:r>
      <w:r>
        <w:rPr>
          <w:rFonts w:hint="eastAsia" w:hAnsi="宋体" w:cs="宋体"/>
          <w:sz w:val="21"/>
          <w:szCs w:val="21"/>
          <w:highlight w:val="none"/>
        </w:rPr>
        <w:t>对供应商的响应文件进行综合评分。</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27.评审程序和评审标准</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27.1响应文件的初审</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（1）比选小组将依法审查响应文件是否完整、总体编排是否有序、文件签署是否合格、供应商是否按比选文件的规定密封和标记等。</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在详细比选之前，比选小组要审查每份响应文件是否实质上响应了比选文件的要求。实质上响应的响应文件应该是与比选文件要求的关键条款、条件和规格相符没有实质偏离的响应文件。比选小组决定响应文件的响应程度只依据响应文件本身的真实无误的内容，而不依据外部的证据。但响应文件有不真实、不正确内容的除外。</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（3）比选小组将对供应商的响应文件进行初步评审（详见附件1）。</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（4）比选小组对各供应商进行初步审查过程中，对初步审查被认定为初审不通过者应实行及时告知，由比选小组或招标采购单位代表将集体意见及时告知供应商，以让其核证、澄清事实。</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27.2比选评审</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（1）比选小组所有成员应当集中进行比选，比选小组将按比选公告中规定的时间内递交响应文件的顺序进行比选。</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（2）在比选过程中，比选小组可以根据比选文件和比选情况实质性变动采购需求中的技术、服务要求以及合同草案条款，但不得变动比选文件中的其他内容。实质性变动的内容，须经采购人确认。</w:t>
      </w:r>
    </w:p>
    <w:p>
      <w:pPr>
        <w:spacing w:line="360" w:lineRule="auto"/>
        <w:ind w:left="400" w:leftChars="200"/>
        <w:rPr>
          <w:rFonts w:hAnsi="宋体" w:cs="宋体"/>
          <w:sz w:val="21"/>
          <w:szCs w:val="21"/>
          <w:highlight w:val="none"/>
        </w:rPr>
      </w:pPr>
      <w:r>
        <w:rPr>
          <w:rFonts w:hint="eastAsia" w:hAnsi="宋体" w:cs="宋体"/>
          <w:sz w:val="21"/>
          <w:szCs w:val="21"/>
          <w:highlight w:val="none"/>
        </w:rPr>
        <w:t>对比选文件作出的实质性变动是比选文件的有效组成部分，比选小组应当及时以书面形式同时通知所有参加比选的供应商。</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3）供应商应当按照比选文件的变动情况和比选小组的要求重新提交响应文件，并由其法定代表人或授权代表签字或者加盖公章。由授权代表签字的，应当附法定代表人授权书。供应商为自然人的，应当由本人签字并附身份证明。</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4）比选文件不能详细列明采购标的的技术、服务要求，需经比选由供应商提供最终设计方案或解决方案的，比选结束后，比选小组应当按照少数服从多数的原则投票推荐3家以上供应商的设计方案或者解决方案。供应商应在规定的时间内密封提交。</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5）按[财库(2015)124号]《财政部关于政府采购比选采购方式管理暂行办法有关问题的补充通知》，采用比选采购方式采购的政府购买服务项目（含政府和社会资本合作项目），在采购过程中符合要求的供应商（社会资本）只有2家的，比选采购活动可以继续进行。采购过程中符合要求的供应商（社会资本）只有1家的，采购人（项目实施机构）应当终止比选采购活动，发布项目终止公告并说明原因，重新开展采购活动。</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（6）已提交响应文件的供应商，在确认开标请审前，可以根据比选情况退出比选。</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27.3商务、技术评审</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1）商务、技术评价：比选小组各成员独立对通过初审的每个有效响应的文件对照采购需求各项商务、技术要求进行评价、打分，然后汇总每个供应商每项评分因素的得分（详见附表2、3），取比选小组各成员的算术平均值作为该供应商的商务、技术评审得分（四舍五入后，小数点后保留两位有效数）。</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（2）综合比较与评价</w:t>
      </w:r>
    </w:p>
    <w:p>
      <w:pPr>
        <w:tabs>
          <w:tab w:val="left" w:pos="3210"/>
        </w:tabs>
        <w:spacing w:line="360" w:lineRule="auto"/>
        <w:ind w:left="420" w:hanging="420" w:hangingChars="200"/>
        <w:jc w:val="center"/>
        <w:rPr>
          <w:rFonts w:hAnsi="宋体" w:cs="宋体"/>
          <w:sz w:val="21"/>
          <w:szCs w:val="21"/>
          <w:highlight w:val="none"/>
        </w:rPr>
      </w:pPr>
      <w:r>
        <w:rPr>
          <w:rFonts w:hint="eastAsia" w:hAnsi="宋体" w:cs="宋体"/>
          <w:sz w:val="21"/>
          <w:szCs w:val="21"/>
          <w:highlight w:val="none"/>
        </w:rPr>
        <w:t>商务、技术权重分配</w:t>
      </w:r>
    </w:p>
    <w:tbl>
      <w:tblPr>
        <w:tblStyle w:val="48"/>
        <w:tblW w:w="57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76"/>
        <w:gridCol w:w="1984"/>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1776" w:type="dxa"/>
            <w:noWrap/>
            <w:vAlign w:val="center"/>
          </w:tcPr>
          <w:p>
            <w:pPr>
              <w:tabs>
                <w:tab w:val="left" w:pos="3210"/>
              </w:tabs>
              <w:spacing w:line="360" w:lineRule="auto"/>
              <w:ind w:left="420" w:hanging="420" w:hangingChars="200"/>
              <w:jc w:val="center"/>
              <w:rPr>
                <w:rFonts w:hAnsi="宋体" w:cs="宋体"/>
                <w:sz w:val="21"/>
                <w:szCs w:val="21"/>
                <w:highlight w:val="none"/>
              </w:rPr>
            </w:pPr>
            <w:r>
              <w:rPr>
                <w:rFonts w:hint="eastAsia" w:hAnsi="宋体" w:cs="宋体"/>
                <w:sz w:val="21"/>
                <w:szCs w:val="21"/>
                <w:highlight w:val="none"/>
              </w:rPr>
              <w:t>评分项目</w:t>
            </w:r>
          </w:p>
        </w:tc>
        <w:tc>
          <w:tcPr>
            <w:tcW w:w="1984" w:type="dxa"/>
            <w:noWrap/>
            <w:vAlign w:val="center"/>
          </w:tcPr>
          <w:p>
            <w:pPr>
              <w:tabs>
                <w:tab w:val="left" w:pos="3210"/>
              </w:tabs>
              <w:spacing w:line="360" w:lineRule="auto"/>
              <w:ind w:left="420" w:hanging="420" w:hangingChars="200"/>
              <w:jc w:val="center"/>
              <w:rPr>
                <w:rFonts w:hAnsi="宋体" w:cs="宋体"/>
                <w:sz w:val="21"/>
                <w:szCs w:val="21"/>
                <w:highlight w:val="none"/>
              </w:rPr>
            </w:pPr>
            <w:r>
              <w:rPr>
                <w:rFonts w:hint="eastAsia" w:hAnsi="宋体" w:cs="宋体"/>
                <w:sz w:val="21"/>
                <w:szCs w:val="21"/>
                <w:highlight w:val="none"/>
              </w:rPr>
              <w:t>商务评分</w:t>
            </w:r>
          </w:p>
        </w:tc>
        <w:tc>
          <w:tcPr>
            <w:tcW w:w="1984" w:type="dxa"/>
          </w:tcPr>
          <w:p>
            <w:pPr>
              <w:tabs>
                <w:tab w:val="left" w:pos="3210"/>
              </w:tabs>
              <w:spacing w:line="360" w:lineRule="auto"/>
              <w:ind w:left="420" w:hanging="420" w:hangingChars="200"/>
              <w:jc w:val="center"/>
              <w:rPr>
                <w:rFonts w:hAnsi="宋体" w:cs="宋体"/>
                <w:sz w:val="21"/>
                <w:szCs w:val="21"/>
                <w:highlight w:val="none"/>
              </w:rPr>
            </w:pPr>
            <w:r>
              <w:rPr>
                <w:rFonts w:hint="eastAsia" w:hAnsi="宋体" w:cs="宋体"/>
                <w:sz w:val="21"/>
                <w:szCs w:val="21"/>
                <w:highlight w:val="none"/>
              </w:rPr>
              <w:t>技术评分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1776" w:type="dxa"/>
            <w:noWrap/>
            <w:vAlign w:val="center"/>
          </w:tcPr>
          <w:p>
            <w:pPr>
              <w:tabs>
                <w:tab w:val="left" w:pos="3210"/>
              </w:tabs>
              <w:spacing w:line="360" w:lineRule="auto"/>
              <w:ind w:left="420" w:hanging="420" w:hangingChars="200"/>
              <w:jc w:val="center"/>
              <w:rPr>
                <w:rFonts w:hAnsi="宋体" w:cs="宋体"/>
                <w:sz w:val="21"/>
                <w:szCs w:val="21"/>
                <w:highlight w:val="none"/>
              </w:rPr>
            </w:pPr>
            <w:r>
              <w:rPr>
                <w:rFonts w:hint="eastAsia" w:hAnsi="宋体" w:cs="宋体"/>
                <w:sz w:val="21"/>
                <w:szCs w:val="21"/>
                <w:highlight w:val="none"/>
              </w:rPr>
              <w:t>权    重</w:t>
            </w:r>
          </w:p>
        </w:tc>
        <w:tc>
          <w:tcPr>
            <w:tcW w:w="1984" w:type="dxa"/>
            <w:noWrap/>
            <w:vAlign w:val="center"/>
          </w:tcPr>
          <w:p>
            <w:pPr>
              <w:tabs>
                <w:tab w:val="left" w:pos="3210"/>
              </w:tabs>
              <w:spacing w:line="360" w:lineRule="auto"/>
              <w:ind w:left="420" w:hanging="420" w:hangingChars="200"/>
              <w:jc w:val="center"/>
              <w:rPr>
                <w:rFonts w:hAnsi="宋体" w:cs="宋体"/>
                <w:sz w:val="21"/>
                <w:szCs w:val="21"/>
                <w:highlight w:val="none"/>
              </w:rPr>
            </w:pPr>
            <w:r>
              <w:rPr>
                <w:rFonts w:hint="eastAsia" w:hAnsi="宋体" w:cs="宋体"/>
                <w:sz w:val="21"/>
                <w:szCs w:val="21"/>
                <w:highlight w:val="none"/>
              </w:rPr>
              <w:t>40%</w:t>
            </w:r>
          </w:p>
        </w:tc>
        <w:tc>
          <w:tcPr>
            <w:tcW w:w="1984" w:type="dxa"/>
          </w:tcPr>
          <w:p>
            <w:pPr>
              <w:tabs>
                <w:tab w:val="left" w:pos="3210"/>
              </w:tabs>
              <w:spacing w:line="360" w:lineRule="auto"/>
              <w:ind w:left="420" w:hanging="420" w:hangingChars="200"/>
              <w:jc w:val="center"/>
              <w:rPr>
                <w:rFonts w:hAnsi="宋体" w:cs="宋体"/>
                <w:sz w:val="21"/>
                <w:szCs w:val="21"/>
                <w:highlight w:val="none"/>
              </w:rPr>
            </w:pPr>
            <w:r>
              <w:rPr>
                <w:rFonts w:hint="eastAsia" w:hAnsi="宋体" w:cs="宋体"/>
                <w:sz w:val="21"/>
                <w:szCs w:val="21"/>
                <w:highlight w:val="none"/>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 w:hRule="atLeast"/>
          <w:jc w:val="center"/>
        </w:trPr>
        <w:tc>
          <w:tcPr>
            <w:tcW w:w="1776" w:type="dxa"/>
            <w:noWrap/>
            <w:vAlign w:val="center"/>
          </w:tcPr>
          <w:p>
            <w:pPr>
              <w:tabs>
                <w:tab w:val="left" w:pos="3210"/>
              </w:tabs>
              <w:spacing w:line="360" w:lineRule="auto"/>
              <w:ind w:left="420" w:hanging="420" w:hangingChars="200"/>
              <w:jc w:val="center"/>
              <w:rPr>
                <w:rFonts w:hAnsi="宋体" w:cs="宋体"/>
                <w:sz w:val="21"/>
                <w:szCs w:val="21"/>
                <w:highlight w:val="none"/>
              </w:rPr>
            </w:pPr>
            <w:r>
              <w:rPr>
                <w:rFonts w:hint="eastAsia" w:hAnsi="宋体" w:cs="宋体"/>
                <w:sz w:val="21"/>
                <w:szCs w:val="21"/>
                <w:highlight w:val="none"/>
              </w:rPr>
              <w:t>分    值</w:t>
            </w:r>
          </w:p>
        </w:tc>
        <w:tc>
          <w:tcPr>
            <w:tcW w:w="1984" w:type="dxa"/>
            <w:noWrap/>
            <w:vAlign w:val="center"/>
          </w:tcPr>
          <w:p>
            <w:pPr>
              <w:tabs>
                <w:tab w:val="left" w:pos="3210"/>
              </w:tabs>
              <w:spacing w:line="360" w:lineRule="auto"/>
              <w:ind w:left="420" w:hanging="420" w:hangingChars="200"/>
              <w:jc w:val="center"/>
              <w:rPr>
                <w:rFonts w:hAnsi="宋体" w:cs="宋体"/>
                <w:sz w:val="21"/>
                <w:szCs w:val="21"/>
                <w:highlight w:val="none"/>
              </w:rPr>
            </w:pPr>
            <w:r>
              <w:rPr>
                <w:rFonts w:hint="eastAsia" w:hAnsi="宋体" w:cs="宋体"/>
                <w:sz w:val="21"/>
                <w:szCs w:val="21"/>
                <w:highlight w:val="none"/>
              </w:rPr>
              <w:t>40分</w:t>
            </w:r>
          </w:p>
        </w:tc>
        <w:tc>
          <w:tcPr>
            <w:tcW w:w="1984" w:type="dxa"/>
          </w:tcPr>
          <w:p>
            <w:pPr>
              <w:tabs>
                <w:tab w:val="left" w:pos="3210"/>
              </w:tabs>
              <w:spacing w:line="360" w:lineRule="auto"/>
              <w:ind w:left="420" w:hanging="420" w:hangingChars="200"/>
              <w:jc w:val="center"/>
              <w:rPr>
                <w:rFonts w:hAnsi="宋体" w:cs="宋体"/>
                <w:sz w:val="21"/>
                <w:szCs w:val="21"/>
                <w:highlight w:val="none"/>
              </w:rPr>
            </w:pPr>
            <w:r>
              <w:rPr>
                <w:rFonts w:hint="eastAsia" w:hAnsi="宋体" w:cs="宋体"/>
                <w:sz w:val="21"/>
                <w:szCs w:val="21"/>
                <w:highlight w:val="none"/>
              </w:rPr>
              <w:t>60分</w:t>
            </w:r>
          </w:p>
        </w:tc>
      </w:tr>
    </w:tbl>
    <w:p>
      <w:pPr>
        <w:spacing w:line="360" w:lineRule="auto"/>
        <w:ind w:left="400" w:leftChars="200" w:firstLine="420" w:firstLineChars="200"/>
        <w:rPr>
          <w:rFonts w:hAnsi="宋体" w:cs="宋体"/>
          <w:sz w:val="21"/>
          <w:szCs w:val="21"/>
          <w:highlight w:val="none"/>
        </w:rPr>
      </w:pPr>
      <w:r>
        <w:rPr>
          <w:rFonts w:hint="eastAsia" w:hAnsi="宋体" w:cs="宋体"/>
          <w:sz w:val="21"/>
          <w:szCs w:val="21"/>
          <w:highlight w:val="none"/>
        </w:rPr>
        <w:t>比选小组应当根据综合评分情况，按照评审得分由高到低顺序推荐3名以上成交候选供应商（依法可以推荐2家成交候选供应商的可以推荐2家成交候选供应商），并编写评审报告。</w:t>
      </w:r>
      <w:r>
        <w:rPr>
          <w:rFonts w:hAnsi="宋体" w:cs="Arial"/>
          <w:szCs w:val="21"/>
          <w:highlight w:val="none"/>
        </w:rPr>
        <w:t>综合得分相同的优先排列顺序如下：</w:t>
      </w:r>
      <w:r>
        <w:rPr>
          <w:rFonts w:hint="eastAsia" w:hAnsi="宋体" w:cs="Arial"/>
          <w:szCs w:val="21"/>
          <w:highlight w:val="none"/>
        </w:rPr>
        <w:t xml:space="preserve"> 1</w:t>
      </w:r>
      <w:r>
        <w:rPr>
          <w:rFonts w:hAnsi="宋体" w:cs="Arial"/>
          <w:szCs w:val="21"/>
          <w:highlight w:val="none"/>
        </w:rPr>
        <w:t>)技术得分高者；</w:t>
      </w:r>
      <w:r>
        <w:rPr>
          <w:rFonts w:hint="eastAsia" w:hAnsi="宋体" w:cs="Arial"/>
          <w:szCs w:val="21"/>
          <w:highlight w:val="none"/>
        </w:rPr>
        <w:t>2</w:t>
      </w:r>
      <w:r>
        <w:rPr>
          <w:rFonts w:hAnsi="宋体" w:cs="Arial"/>
          <w:szCs w:val="21"/>
          <w:highlight w:val="none"/>
        </w:rPr>
        <w:t>)</w:t>
      </w:r>
      <w:r>
        <w:rPr>
          <w:rFonts w:hint="eastAsia" w:hAnsi="宋体" w:cs="Arial"/>
          <w:szCs w:val="21"/>
          <w:highlight w:val="none"/>
        </w:rPr>
        <w:t>商务</w:t>
      </w:r>
      <w:r>
        <w:rPr>
          <w:rFonts w:hAnsi="宋体" w:cs="Arial"/>
          <w:szCs w:val="21"/>
          <w:highlight w:val="none"/>
        </w:rPr>
        <w:t>得分高者</w:t>
      </w:r>
      <w:r>
        <w:rPr>
          <w:rFonts w:hint="eastAsia" w:hAnsi="宋体" w:cs="Arial"/>
          <w:szCs w:val="21"/>
          <w:highlight w:val="none"/>
        </w:rPr>
        <w:t>。综合评分相同，且商务、技术评分均相同的，名次由比选小组抽签决定。</w:t>
      </w:r>
      <w:r>
        <w:rPr>
          <w:rFonts w:hAnsi="宋体" w:cs="Arial"/>
          <w:szCs w:val="21"/>
          <w:highlight w:val="none"/>
        </w:rPr>
        <w:t>综合得分最高的供应商为第一成交候选供应商，以此类推。</w:t>
      </w:r>
    </w:p>
    <w:p>
      <w:pPr>
        <w:spacing w:line="360" w:lineRule="auto"/>
        <w:ind w:left="400" w:leftChars="200" w:firstLine="420" w:firstLineChars="200"/>
        <w:rPr>
          <w:rFonts w:hAnsi="宋体" w:cs="宋体"/>
          <w:sz w:val="21"/>
          <w:szCs w:val="21"/>
          <w:highlight w:val="none"/>
        </w:rPr>
      </w:pPr>
      <w:r>
        <w:rPr>
          <w:rFonts w:hint="eastAsia" w:hAnsi="宋体" w:cs="宋体"/>
          <w:sz w:val="21"/>
          <w:szCs w:val="21"/>
          <w:highlight w:val="none"/>
        </w:rPr>
        <w:t>比选小组按照比选文件确定的评审方法、评审程序和评审标准，对响应文件进行评审，提出书面评审报告，评审报告应当由比选小组全体人员签字认可。比选小组成员对评审报告有异议的，比选小组按照少数服从多数的原则推荐成交候选供应商，采购程序继续进行。对评审报告有异议的比选小组成员，应当在报告上签署不同意见并说明理由，由比选小组书面记录相关情况。比选小组成员拒绝在报告上签字又不书面说明其不同意见和理由的，视为同意评审报告。</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27.5定标</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1）采购人应当在收到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（2）成交供应商确定后2个工作日内，采购人将在指定的媒体上公告成交结果，并向成交供应商发出《成交通知书》。《成交通知书》对成交供应商和采购人具有同等法律效力。</w:t>
      </w:r>
    </w:p>
    <w:p>
      <w:pPr>
        <w:spacing w:line="360" w:lineRule="auto"/>
        <w:ind w:left="420" w:hanging="420" w:hangingChars="200"/>
        <w:rPr>
          <w:rFonts w:hAnsi="宋体" w:cs="宋体"/>
          <w:sz w:val="21"/>
          <w:szCs w:val="21"/>
          <w:highlight w:val="none"/>
        </w:rPr>
      </w:pPr>
      <w:r>
        <w:rPr>
          <w:rFonts w:hint="eastAsia" w:hAnsi="宋体" w:cs="宋体"/>
          <w:sz w:val="21"/>
          <w:szCs w:val="21"/>
          <w:highlight w:val="none"/>
        </w:rPr>
        <w:t>27.6替补候选人的设定与使用</w:t>
      </w:r>
    </w:p>
    <w:p>
      <w:pPr>
        <w:spacing w:line="360" w:lineRule="auto"/>
        <w:ind w:left="400" w:leftChars="200"/>
        <w:rPr>
          <w:rFonts w:hAnsi="宋体" w:cs="宋体"/>
          <w:sz w:val="21"/>
          <w:szCs w:val="21"/>
          <w:highlight w:val="none"/>
        </w:rPr>
      </w:pPr>
      <w:r>
        <w:rPr>
          <w:rFonts w:hint="eastAsia" w:hAnsi="宋体" w:cs="宋体"/>
          <w:sz w:val="21"/>
          <w:szCs w:val="21"/>
          <w:highlight w:val="none"/>
        </w:rPr>
        <w:t>根据广东省实施《中华人民共和国政府采购法》办法第四十四条规定，中标、成交供应商放弃中标、成交或者中标、成交资格被依法确认无效的，采购人可以按照排序从其他中标、成交候选供应商中确定中标、成交供应商，没有其他中标、成交候选供应商的，应当重新组织采购活动。</w:t>
      </w:r>
    </w:p>
    <w:p>
      <w:pPr>
        <w:tabs>
          <w:tab w:val="left" w:pos="3210"/>
        </w:tabs>
        <w:spacing w:line="360" w:lineRule="auto"/>
        <w:ind w:left="422" w:hanging="422" w:hangingChars="200"/>
        <w:outlineLvl w:val="1"/>
        <w:rPr>
          <w:rFonts w:hAnsi="宋体" w:cs="宋体"/>
          <w:b/>
          <w:sz w:val="21"/>
          <w:szCs w:val="21"/>
          <w:highlight w:val="none"/>
        </w:rPr>
      </w:pPr>
      <w:bookmarkStart w:id="97" w:name="_Toc475561044"/>
      <w:bookmarkStart w:id="98" w:name="_Toc364352553"/>
      <w:bookmarkStart w:id="99" w:name="_Toc23880"/>
      <w:bookmarkStart w:id="100" w:name="_Toc415646955"/>
      <w:r>
        <w:rPr>
          <w:rFonts w:hint="eastAsia" w:hAnsi="宋体" w:cs="宋体"/>
          <w:b/>
          <w:sz w:val="21"/>
          <w:szCs w:val="21"/>
          <w:highlight w:val="none"/>
        </w:rPr>
        <w:t>七、质疑和投诉</w:t>
      </w:r>
      <w:bookmarkEnd w:id="97"/>
      <w:bookmarkEnd w:id="98"/>
      <w:bookmarkEnd w:id="99"/>
      <w:bookmarkEnd w:id="100"/>
    </w:p>
    <w:p>
      <w:pPr>
        <w:tabs>
          <w:tab w:val="left" w:pos="3210"/>
        </w:tabs>
        <w:spacing w:line="360" w:lineRule="auto"/>
        <w:ind w:left="420" w:hanging="420" w:hangingChars="200"/>
        <w:rPr>
          <w:rFonts w:hAnsi="宋体" w:cs="宋体"/>
          <w:sz w:val="21"/>
          <w:szCs w:val="21"/>
          <w:highlight w:val="none"/>
        </w:rPr>
      </w:pPr>
      <w:bookmarkStart w:id="101" w:name="_Toc364352554"/>
      <w:bookmarkStart w:id="102" w:name="_Toc475561045"/>
      <w:bookmarkStart w:id="103" w:name="_Toc415646956"/>
      <w:r>
        <w:rPr>
          <w:rFonts w:hint="eastAsia" w:hAnsi="宋体" w:cs="宋体"/>
          <w:sz w:val="21"/>
          <w:szCs w:val="21"/>
          <w:highlight w:val="none"/>
        </w:rPr>
        <w:t>28. 询问</w:t>
      </w:r>
    </w:p>
    <w:p>
      <w:pPr>
        <w:tabs>
          <w:tab w:val="left" w:pos="3210"/>
        </w:tabs>
        <w:spacing w:line="360" w:lineRule="auto"/>
        <w:ind w:left="400" w:leftChars="200"/>
        <w:rPr>
          <w:rFonts w:hAnsi="宋体" w:cs="宋体"/>
          <w:sz w:val="21"/>
          <w:szCs w:val="21"/>
          <w:highlight w:val="none"/>
        </w:rPr>
      </w:pPr>
      <w:r>
        <w:rPr>
          <w:rFonts w:hint="eastAsia" w:hAnsi="宋体" w:cs="宋体"/>
          <w:sz w:val="21"/>
          <w:szCs w:val="21"/>
          <w:highlight w:val="none"/>
        </w:rPr>
        <w:t>供应商对采购活动事项（比选文件、采购过程和成交结果）有疑问的，可以向招标采购单位提出询问，招标采购单位将及时做出答复，但答复的内容不涉及商业秘密。询问可以口头方式提出，也可以书面方式提出，书面方式包括但不限于传真、信函、电子邮件（格式见第五部分响应文件格式）。</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29．质疑</w:t>
      </w:r>
    </w:p>
    <w:p>
      <w:pPr>
        <w:tabs>
          <w:tab w:val="left" w:pos="3210"/>
        </w:tabs>
        <w:spacing w:line="360" w:lineRule="auto"/>
        <w:ind w:left="400" w:leftChars="200"/>
        <w:rPr>
          <w:rFonts w:hAnsi="宋体" w:cs="宋体"/>
          <w:sz w:val="21"/>
          <w:szCs w:val="21"/>
          <w:highlight w:val="none"/>
        </w:rPr>
      </w:pPr>
      <w:r>
        <w:rPr>
          <w:rFonts w:hint="eastAsia" w:hAnsi="宋体" w:cs="宋体"/>
          <w:sz w:val="21"/>
          <w:szCs w:val="21"/>
          <w:highlight w:val="none"/>
        </w:rPr>
        <w:t>供应商认为比选文件、采购过程、中标或者成交结果使自己的权益受到损害的，可以在知道或者应知其权益受到损害之日起7个工作日内，可依法以书面形式向招标采购单位提出质疑。招标采购单位应当依法给与答复，并将结果告知有关当事人。</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29.1供应商应知其权益受到损害之日，是指：</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1）对可质疑的比选文件提出质疑的，为比选文件公告期限届满之日；</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2）对采购过程提出质疑的，为各采购程序环节结束之日；</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3）对采购结果提出质疑的，为采购结果公告期限届满之日。</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29.2质疑应以书面形式在规定时间内一次性全部提出(格式附后)，知道或者应知其权益受到损害之日起七个工作日后，不再受理针对采购活动事项（比选文件、采购过程和采购结果）的相关质疑。</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29.3供应商提出质疑应当提交质疑函和必要的证明材料。质疑函应当包括下列内容：</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（一）供应商的姓名或者名称、地址、邮编、联系人及联系电话；</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（二）质疑项目的名称、编号；</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（三）具体、明确的质疑事项和与质疑事项相关的请求；</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（四）事实依据；</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（五）必要的法律依据；</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（六）提出质疑的日期。</w:t>
      </w:r>
    </w:p>
    <w:p>
      <w:pPr>
        <w:tabs>
          <w:tab w:val="left" w:pos="3210"/>
        </w:tabs>
        <w:spacing w:line="360" w:lineRule="auto"/>
        <w:ind w:left="400" w:leftChars="200"/>
        <w:rPr>
          <w:rFonts w:hAnsi="宋体" w:cs="宋体"/>
          <w:sz w:val="21"/>
          <w:szCs w:val="21"/>
          <w:highlight w:val="none"/>
        </w:rPr>
      </w:pPr>
      <w:r>
        <w:rPr>
          <w:rFonts w:hint="eastAsia" w:hAnsi="宋体" w:cs="宋体"/>
          <w:sz w:val="21"/>
          <w:szCs w:val="21"/>
          <w:highlight w:val="none"/>
        </w:rPr>
        <w:t>供应商为自然人的，应当由本人签字；供应商为法人或者其他组织的，应当由法定代表人、主要负责人，或者其授权代表签字或者盖章，并加盖公章。</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29.4招标采购单位将在收到质疑函后7个工作日内作出答复，并以书面形式通知质疑供应商和其他有关供应商。</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29.5在质疑处理期间，招标采购单位视情形可以依法决定继续开展、暂停或重新开展采购活动。</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29.6质疑供应商如已就同一事项提起投诉、提请行政复议或诉讼的，质疑程序终止。</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29.7评标专家和相关供应商等当事人应积极配合招标采购单位进行质疑调查，如实反映情况，及时提供证明材料。</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29.8质疑人拒绝配合招标采购单位依法进行调查的，按自动撤回质疑处理；被质疑人在规定时限内，无正当理由未提交相关证据和其他有关材料的，视同放弃说明权利，认可质疑事项。</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29.9捏造事实、提供虚假材料或者以非法手段取得证明材料不能作为质疑、投诉的证明材料。</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29.10质疑联系人：谢工</w:t>
      </w:r>
    </w:p>
    <w:p>
      <w:pPr>
        <w:tabs>
          <w:tab w:val="left" w:pos="3210"/>
        </w:tabs>
        <w:spacing w:line="360" w:lineRule="auto"/>
        <w:ind w:left="820" w:leftChars="200" w:hanging="420" w:hangingChars="200"/>
        <w:rPr>
          <w:rFonts w:hAnsi="宋体" w:cs="宋体"/>
          <w:sz w:val="21"/>
          <w:szCs w:val="21"/>
          <w:highlight w:val="none"/>
        </w:rPr>
      </w:pPr>
      <w:r>
        <w:rPr>
          <w:rFonts w:hint="eastAsia" w:hAnsi="宋体" w:cs="宋体"/>
          <w:sz w:val="21"/>
          <w:szCs w:val="21"/>
          <w:highlight w:val="none"/>
        </w:rPr>
        <w:t>电话：020-83555082；</w:t>
      </w:r>
    </w:p>
    <w:p>
      <w:pPr>
        <w:tabs>
          <w:tab w:val="left" w:pos="3210"/>
        </w:tabs>
        <w:spacing w:line="360" w:lineRule="auto"/>
        <w:ind w:left="820" w:leftChars="200" w:hanging="420" w:hangingChars="200"/>
        <w:rPr>
          <w:rFonts w:hAnsi="宋体" w:cs="宋体"/>
          <w:sz w:val="21"/>
          <w:szCs w:val="21"/>
          <w:highlight w:val="none"/>
        </w:rPr>
      </w:pPr>
      <w:r>
        <w:rPr>
          <w:rFonts w:hint="eastAsia" w:hAnsi="宋体" w:cs="宋体"/>
          <w:sz w:val="21"/>
          <w:szCs w:val="21"/>
          <w:highlight w:val="none"/>
        </w:rPr>
        <w:t>地址：广州市越秀区小北路266号北秀大厦一楼；</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30.投诉</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30.1质疑供应商对招标采购单位的答复不满意，或者招标采购单位未在规定时间内作出答复的，可以在答复期满后15个工作日内向本项目采购人隶属财政监管部门提起投诉。</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30.2供应商投诉的事项不得超出已质疑事项的范围，但基于质疑答复内容提出的投诉事项除外。</w:t>
      </w:r>
    </w:p>
    <w:p>
      <w:pPr>
        <w:tabs>
          <w:tab w:val="left" w:pos="3210"/>
        </w:tabs>
        <w:spacing w:line="360" w:lineRule="auto"/>
        <w:ind w:left="422" w:hanging="422" w:hangingChars="200"/>
        <w:outlineLvl w:val="1"/>
        <w:rPr>
          <w:rFonts w:hAnsi="宋体" w:cs="宋体"/>
          <w:b/>
          <w:sz w:val="21"/>
          <w:szCs w:val="21"/>
          <w:highlight w:val="none"/>
        </w:rPr>
      </w:pPr>
      <w:bookmarkStart w:id="104" w:name="_Toc5439"/>
      <w:r>
        <w:rPr>
          <w:rFonts w:hint="eastAsia" w:hAnsi="宋体" w:cs="宋体"/>
          <w:b/>
          <w:sz w:val="21"/>
          <w:szCs w:val="21"/>
          <w:highlight w:val="none"/>
        </w:rPr>
        <w:t>八、合同的订立和履行</w:t>
      </w:r>
      <w:bookmarkEnd w:id="101"/>
      <w:bookmarkEnd w:id="102"/>
      <w:bookmarkEnd w:id="103"/>
      <w:bookmarkEnd w:id="104"/>
    </w:p>
    <w:p>
      <w:pPr>
        <w:tabs>
          <w:tab w:val="left" w:pos="3210"/>
        </w:tabs>
        <w:spacing w:line="360" w:lineRule="auto"/>
        <w:ind w:left="420" w:hanging="420" w:hangingChars="200"/>
        <w:rPr>
          <w:rFonts w:hAnsi="宋体" w:cs="宋体"/>
          <w:sz w:val="21"/>
          <w:szCs w:val="21"/>
          <w:highlight w:val="none"/>
        </w:rPr>
      </w:pPr>
      <w:bookmarkStart w:id="105" w:name="_Toc372298216"/>
      <w:bookmarkStart w:id="106" w:name="_Toc415646957"/>
      <w:bookmarkStart w:id="107" w:name="_Toc475561046"/>
      <w:r>
        <w:rPr>
          <w:rFonts w:hint="eastAsia" w:hAnsi="宋体" w:cs="宋体"/>
          <w:sz w:val="21"/>
          <w:szCs w:val="21"/>
          <w:highlight w:val="none"/>
        </w:rPr>
        <w:t>31. 合同的订立</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31.1 采购人与成交供应商自成交通知书发出之日起三十日内，按比选文件要求和成交供应商响应文件承诺签订政府采购合同，但不得超出比选文件和成交供应商响应文件的范围、也不得再行订立背离合同实质性内容的其他协议。联合体成交的，联合体各方应当共同与采购人签订合同。</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31.2 签订政府采购合同后2个工作日内，采购人应将政府采购合同报同级政府采购监督管理部门备案。</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32. 合同的履行</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32.1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32.2政府采购合同履行中，采购人需追加与合同标的相同的设备、工程或者服务的，在不改变合同其他条款的前提下，可以与供应商签订补充合同，但所补充合同的采购金额不得超过原采购金额的百分之十。签订补充合同的必须按照31.2条的规定备案。</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32.3政府采购合同融资政策</w:t>
      </w:r>
    </w:p>
    <w:p>
      <w:pPr>
        <w:tabs>
          <w:tab w:val="left" w:pos="3210"/>
        </w:tabs>
        <w:spacing w:line="360" w:lineRule="auto"/>
        <w:ind w:left="400" w:leftChars="200"/>
        <w:rPr>
          <w:rFonts w:hAnsi="宋体" w:cs="宋体"/>
          <w:sz w:val="21"/>
          <w:szCs w:val="21"/>
          <w:highlight w:val="none"/>
        </w:rPr>
      </w:pPr>
      <w:r>
        <w:rPr>
          <w:rFonts w:hint="eastAsia" w:hAnsi="宋体" w:cs="宋体"/>
          <w:sz w:val="21"/>
          <w:szCs w:val="21"/>
          <w:highlight w:val="none"/>
        </w:rPr>
        <w:t>政府采购合同融资，是指参与政府采购的中小微企业供应商（以下简称供应商），凭借中标（成交）通知书或政府采购合同向金融机构申请融资，金融机构以供应商信用审查和政府采购信誉为基础，按便捷贷款程序和优惠利率，为其发放无财产抵押贷款的一种融资模式。供应商向金融机构申请政府采购合同融资，应当满足下列基本条件：</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　　（1）已获得省级政府采购项目的中标（成交）通知书或政府采购合同；</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　　（2）具备依法履行政府采购合同以及承担民事责任的能力；</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　　（3）未被列入失信被执行人、重大税收违法案件当事人名单、政府采购严重违法失信行为记录名单等信用记录；</w:t>
      </w:r>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　　（4）金融机构要求的不属于提供财产抵押或第三方担保的其他条件。</w:t>
      </w:r>
    </w:p>
    <w:p>
      <w:pPr>
        <w:tabs>
          <w:tab w:val="left" w:pos="3210"/>
        </w:tabs>
        <w:spacing w:line="360" w:lineRule="auto"/>
        <w:ind w:left="400" w:leftChars="200"/>
        <w:rPr>
          <w:rFonts w:hAnsi="宋体" w:cs="宋体"/>
          <w:sz w:val="21"/>
          <w:szCs w:val="21"/>
          <w:highlight w:val="none"/>
        </w:rPr>
      </w:pPr>
      <w:r>
        <w:rPr>
          <w:rFonts w:hint="eastAsia" w:hAnsi="宋体" w:cs="宋体"/>
          <w:sz w:val="21"/>
          <w:szCs w:val="21"/>
          <w:highlight w:val="none"/>
        </w:rPr>
        <w:t>有融资需求的供应商可根据自身情况，凭政府采购中标（成交）通知书或政府采购合同向金融机构提出融资申请。具体相关要求及流程可详见《广东省财政厅 广东省地方金融监督管理局 中国人民银行广州分行关于开展省级政府采购合同融资工作的通知》（粤财采购〔2020〕6号）、《广州市财政局关于进一步做好已融资政府采购合同支付工作的通知》（穗财采〔2020〕65号）等相关文件。</w:t>
      </w:r>
    </w:p>
    <w:p>
      <w:pPr>
        <w:tabs>
          <w:tab w:val="left" w:pos="3210"/>
        </w:tabs>
        <w:spacing w:line="360" w:lineRule="auto"/>
        <w:ind w:left="422" w:hanging="422" w:hangingChars="200"/>
        <w:outlineLvl w:val="1"/>
        <w:rPr>
          <w:rFonts w:hAnsi="宋体" w:cs="宋体"/>
          <w:b/>
          <w:sz w:val="21"/>
          <w:szCs w:val="21"/>
          <w:highlight w:val="none"/>
        </w:rPr>
      </w:pPr>
      <w:bookmarkStart w:id="108" w:name="_Toc25603"/>
      <w:r>
        <w:rPr>
          <w:rFonts w:hint="eastAsia" w:hAnsi="宋体" w:cs="宋体"/>
          <w:b/>
          <w:sz w:val="21"/>
          <w:szCs w:val="21"/>
          <w:highlight w:val="none"/>
        </w:rPr>
        <w:t>九、适用法律</w:t>
      </w:r>
      <w:bookmarkEnd w:id="105"/>
      <w:bookmarkEnd w:id="106"/>
      <w:bookmarkEnd w:id="107"/>
      <w:r>
        <w:rPr>
          <w:rFonts w:hint="eastAsia" w:hAnsi="宋体" w:cs="宋体"/>
          <w:b/>
          <w:sz w:val="21"/>
          <w:szCs w:val="21"/>
          <w:highlight w:val="none"/>
        </w:rPr>
        <w:t>、政策</w:t>
      </w:r>
      <w:bookmarkEnd w:id="108"/>
    </w:p>
    <w:p>
      <w:pPr>
        <w:tabs>
          <w:tab w:val="left" w:pos="3210"/>
        </w:tabs>
        <w:spacing w:line="360" w:lineRule="auto"/>
        <w:ind w:left="420" w:hanging="420" w:hangingChars="200"/>
        <w:rPr>
          <w:rFonts w:hAnsi="宋体" w:cs="宋体"/>
          <w:sz w:val="21"/>
          <w:szCs w:val="21"/>
          <w:highlight w:val="none"/>
        </w:rPr>
      </w:pPr>
      <w:bookmarkStart w:id="109" w:name="_Toc415646958"/>
      <w:bookmarkStart w:id="110" w:name="_Toc475561047"/>
      <w:bookmarkStart w:id="111" w:name="_Toc364352555"/>
      <w:r>
        <w:rPr>
          <w:rFonts w:hint="eastAsia" w:hAnsi="宋体" w:cs="宋体"/>
          <w:sz w:val="21"/>
          <w:szCs w:val="21"/>
          <w:highlight w:val="none"/>
        </w:rPr>
        <w:t>33. 采购人及供应商进行的本次采购活动参照《中华人民共和国政府采购法》及其配套的法规、规章、政策。</w:t>
      </w:r>
    </w:p>
    <w:p>
      <w:pPr>
        <w:tabs>
          <w:tab w:val="left" w:pos="3210"/>
        </w:tabs>
        <w:spacing w:line="360" w:lineRule="auto"/>
        <w:ind w:left="422" w:hanging="422" w:hangingChars="200"/>
        <w:outlineLvl w:val="1"/>
        <w:rPr>
          <w:rFonts w:hAnsi="宋体" w:cs="宋体"/>
          <w:b/>
          <w:sz w:val="21"/>
          <w:szCs w:val="21"/>
          <w:highlight w:val="none"/>
        </w:rPr>
      </w:pPr>
      <w:bookmarkStart w:id="112" w:name="_Toc19950"/>
      <w:r>
        <w:rPr>
          <w:rFonts w:hint="eastAsia" w:hAnsi="宋体" w:cs="宋体"/>
          <w:b/>
          <w:sz w:val="21"/>
          <w:szCs w:val="21"/>
          <w:highlight w:val="none"/>
        </w:rPr>
        <w:t>十、比选文件的解释权</w:t>
      </w:r>
      <w:bookmarkEnd w:id="109"/>
      <w:bookmarkEnd w:id="110"/>
      <w:bookmarkEnd w:id="112"/>
    </w:p>
    <w:p>
      <w:pPr>
        <w:tabs>
          <w:tab w:val="left" w:pos="3210"/>
        </w:tabs>
        <w:spacing w:line="360" w:lineRule="auto"/>
        <w:ind w:left="420" w:hanging="420" w:hangingChars="200"/>
        <w:rPr>
          <w:rFonts w:hAnsi="宋体" w:cs="宋体"/>
          <w:sz w:val="21"/>
          <w:szCs w:val="21"/>
          <w:highlight w:val="none"/>
        </w:rPr>
      </w:pPr>
      <w:r>
        <w:rPr>
          <w:rFonts w:hint="eastAsia" w:hAnsi="宋体" w:cs="宋体"/>
          <w:sz w:val="21"/>
          <w:szCs w:val="21"/>
          <w:highlight w:val="none"/>
        </w:rPr>
        <w:t>34. 本比选文件的解释权归广州市人事服务中心所有。</w:t>
      </w:r>
      <w:bookmarkEnd w:id="111"/>
    </w:p>
    <w:p>
      <w:pPr>
        <w:tabs>
          <w:tab w:val="left" w:pos="3210"/>
        </w:tabs>
        <w:spacing w:beforeLines="50" w:line="360" w:lineRule="auto"/>
        <w:outlineLvl w:val="1"/>
        <w:rPr>
          <w:rFonts w:hAnsi="宋体" w:cs="宋体"/>
          <w:b/>
          <w:sz w:val="21"/>
          <w:szCs w:val="21"/>
          <w:highlight w:val="none"/>
        </w:rPr>
      </w:pPr>
      <w:bookmarkStart w:id="113" w:name="_Toc7931"/>
      <w:r>
        <w:rPr>
          <w:rFonts w:hint="eastAsia" w:hAnsi="宋体" w:cs="宋体"/>
          <w:b/>
          <w:sz w:val="21"/>
          <w:szCs w:val="21"/>
          <w:highlight w:val="none"/>
        </w:rPr>
        <w:t>十一、评审表格</w:t>
      </w:r>
      <w:bookmarkEnd w:id="113"/>
    </w:p>
    <w:p>
      <w:pPr>
        <w:spacing w:line="360" w:lineRule="auto"/>
        <w:rPr>
          <w:rFonts w:hAnsi="宋体" w:cs="宋体"/>
          <w:b/>
          <w:sz w:val="21"/>
          <w:szCs w:val="21"/>
          <w:highlight w:val="none"/>
        </w:rPr>
      </w:pPr>
      <w:r>
        <w:rPr>
          <w:rFonts w:hint="eastAsia" w:hAnsi="宋体" w:cs="宋体"/>
          <w:b/>
          <w:sz w:val="21"/>
          <w:szCs w:val="21"/>
          <w:highlight w:val="none"/>
        </w:rPr>
        <w:t>附表1：初步评审细则表</w:t>
      </w:r>
    </w:p>
    <w:tbl>
      <w:tblPr>
        <w:tblStyle w:val="48"/>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5766"/>
        <w:gridCol w:w="1027"/>
        <w:gridCol w:w="102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28" w:type="dxa"/>
            <w:gridSpan w:val="2"/>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评审内容</w:t>
            </w:r>
          </w:p>
        </w:tc>
        <w:tc>
          <w:tcPr>
            <w:tcW w:w="1027"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供应商A</w:t>
            </w:r>
          </w:p>
        </w:tc>
        <w:tc>
          <w:tcPr>
            <w:tcW w:w="1027"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供应商B</w:t>
            </w:r>
          </w:p>
        </w:tc>
        <w:tc>
          <w:tcPr>
            <w:tcW w:w="1027"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供应商C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restart"/>
            <w:noWrap/>
            <w:textDirection w:val="tbRlV"/>
            <w:vAlign w:val="center"/>
          </w:tcPr>
          <w:p>
            <w:pPr>
              <w:spacing w:line="360" w:lineRule="auto"/>
              <w:ind w:left="113" w:right="113"/>
              <w:jc w:val="center"/>
              <w:rPr>
                <w:rFonts w:hAnsi="宋体" w:cs="宋体"/>
                <w:sz w:val="21"/>
                <w:szCs w:val="21"/>
                <w:highlight w:val="none"/>
              </w:rPr>
            </w:pPr>
            <w:r>
              <w:rPr>
                <w:rFonts w:hint="eastAsia" w:hAnsi="宋体" w:cs="宋体"/>
                <w:sz w:val="21"/>
                <w:szCs w:val="21"/>
                <w:highlight w:val="none"/>
              </w:rPr>
              <w:t>资格性审查</w:t>
            </w:r>
          </w:p>
        </w:tc>
        <w:tc>
          <w:tcPr>
            <w:tcW w:w="5766" w:type="dxa"/>
            <w:noWrap/>
            <w:vAlign w:val="center"/>
          </w:tcPr>
          <w:p>
            <w:pPr>
              <w:spacing w:line="360" w:lineRule="auto"/>
              <w:rPr>
                <w:rFonts w:hAnsi="宋体" w:cs="宋体"/>
                <w:sz w:val="21"/>
                <w:szCs w:val="21"/>
                <w:highlight w:val="none"/>
              </w:rPr>
            </w:pPr>
            <w:r>
              <w:rPr>
                <w:rFonts w:hint="eastAsia" w:hAnsi="宋体" w:cs="宋体"/>
                <w:sz w:val="21"/>
                <w:szCs w:val="21"/>
                <w:highlight w:val="none"/>
              </w:rPr>
              <w:t>供应商资格是否符合比选文件的要求</w:t>
            </w:r>
          </w:p>
        </w:tc>
        <w:tc>
          <w:tcPr>
            <w:tcW w:w="1027" w:type="dxa"/>
            <w:noWrap/>
            <w:vAlign w:val="center"/>
          </w:tcPr>
          <w:p>
            <w:pPr>
              <w:spacing w:line="360" w:lineRule="auto"/>
              <w:jc w:val="center"/>
              <w:rPr>
                <w:rFonts w:hAnsi="宋体" w:cs="宋体"/>
                <w:sz w:val="21"/>
                <w:szCs w:val="21"/>
                <w:highlight w:val="none"/>
              </w:rPr>
            </w:pPr>
          </w:p>
        </w:tc>
        <w:tc>
          <w:tcPr>
            <w:tcW w:w="1027" w:type="dxa"/>
            <w:noWrap/>
            <w:vAlign w:val="center"/>
          </w:tcPr>
          <w:p>
            <w:pPr>
              <w:spacing w:line="360" w:lineRule="auto"/>
              <w:jc w:val="center"/>
              <w:rPr>
                <w:rFonts w:hAnsi="宋体" w:cs="宋体"/>
                <w:sz w:val="21"/>
                <w:szCs w:val="21"/>
                <w:highlight w:val="none"/>
              </w:rPr>
            </w:pPr>
          </w:p>
        </w:tc>
        <w:tc>
          <w:tcPr>
            <w:tcW w:w="1027" w:type="dxa"/>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noWrap/>
            <w:vAlign w:val="center"/>
          </w:tcPr>
          <w:p>
            <w:pPr>
              <w:spacing w:line="360" w:lineRule="auto"/>
              <w:jc w:val="center"/>
              <w:rPr>
                <w:rFonts w:hAnsi="宋体" w:cs="宋体"/>
                <w:sz w:val="21"/>
                <w:szCs w:val="21"/>
                <w:highlight w:val="none"/>
              </w:rPr>
            </w:pPr>
          </w:p>
        </w:tc>
        <w:tc>
          <w:tcPr>
            <w:tcW w:w="5766" w:type="dxa"/>
            <w:noWrap/>
            <w:vAlign w:val="center"/>
          </w:tcPr>
          <w:p>
            <w:pPr>
              <w:spacing w:line="360" w:lineRule="auto"/>
              <w:rPr>
                <w:rFonts w:hAnsi="宋体" w:cs="宋体"/>
                <w:sz w:val="21"/>
                <w:szCs w:val="21"/>
                <w:highlight w:val="none"/>
              </w:rPr>
            </w:pPr>
            <w:r>
              <w:rPr>
                <w:rFonts w:hint="eastAsia" w:hAnsi="宋体" w:cs="宋体"/>
                <w:sz w:val="21"/>
                <w:szCs w:val="21"/>
                <w:highlight w:val="none"/>
              </w:rPr>
              <w:t>资格证明文件是否齐全</w:t>
            </w:r>
          </w:p>
        </w:tc>
        <w:tc>
          <w:tcPr>
            <w:tcW w:w="1027" w:type="dxa"/>
            <w:noWrap/>
            <w:vAlign w:val="center"/>
          </w:tcPr>
          <w:p>
            <w:pPr>
              <w:spacing w:line="360" w:lineRule="auto"/>
              <w:jc w:val="center"/>
              <w:rPr>
                <w:rFonts w:hAnsi="宋体" w:cs="宋体"/>
                <w:sz w:val="21"/>
                <w:szCs w:val="21"/>
                <w:highlight w:val="none"/>
              </w:rPr>
            </w:pPr>
          </w:p>
        </w:tc>
        <w:tc>
          <w:tcPr>
            <w:tcW w:w="1027" w:type="dxa"/>
            <w:noWrap/>
            <w:vAlign w:val="center"/>
          </w:tcPr>
          <w:p>
            <w:pPr>
              <w:spacing w:line="360" w:lineRule="auto"/>
              <w:jc w:val="center"/>
              <w:rPr>
                <w:rFonts w:hAnsi="宋体" w:cs="宋体"/>
                <w:sz w:val="21"/>
                <w:szCs w:val="21"/>
                <w:highlight w:val="none"/>
              </w:rPr>
            </w:pPr>
          </w:p>
        </w:tc>
        <w:tc>
          <w:tcPr>
            <w:tcW w:w="1027" w:type="dxa"/>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restart"/>
            <w:noWrap/>
            <w:textDirection w:val="tbRlV"/>
            <w:vAlign w:val="center"/>
          </w:tcPr>
          <w:p>
            <w:pPr>
              <w:spacing w:line="360" w:lineRule="auto"/>
              <w:ind w:left="113" w:right="113"/>
              <w:jc w:val="center"/>
              <w:rPr>
                <w:rFonts w:hAnsi="宋体" w:cs="宋体"/>
                <w:sz w:val="21"/>
                <w:szCs w:val="21"/>
                <w:highlight w:val="none"/>
              </w:rPr>
            </w:pPr>
            <w:r>
              <w:rPr>
                <w:rFonts w:hint="eastAsia" w:hAnsi="宋体" w:cs="宋体"/>
                <w:sz w:val="21"/>
                <w:szCs w:val="21"/>
                <w:highlight w:val="none"/>
              </w:rPr>
              <w:t>符合性审查</w:t>
            </w:r>
          </w:p>
        </w:tc>
        <w:tc>
          <w:tcPr>
            <w:tcW w:w="5766" w:type="dxa"/>
            <w:noWrap/>
            <w:vAlign w:val="center"/>
          </w:tcPr>
          <w:p>
            <w:pPr>
              <w:spacing w:line="360" w:lineRule="auto"/>
              <w:rPr>
                <w:rFonts w:hAnsi="宋体" w:cs="宋体"/>
                <w:sz w:val="21"/>
                <w:szCs w:val="21"/>
                <w:highlight w:val="none"/>
              </w:rPr>
            </w:pPr>
            <w:r>
              <w:rPr>
                <w:rFonts w:hint="eastAsia" w:hAnsi="宋体" w:cs="宋体"/>
                <w:sz w:val="21"/>
                <w:szCs w:val="21"/>
                <w:highlight w:val="none"/>
              </w:rPr>
              <w:t>响应有效期是否为60天</w:t>
            </w:r>
          </w:p>
        </w:tc>
        <w:tc>
          <w:tcPr>
            <w:tcW w:w="1027" w:type="dxa"/>
            <w:noWrap/>
            <w:vAlign w:val="center"/>
          </w:tcPr>
          <w:p>
            <w:pPr>
              <w:spacing w:line="360" w:lineRule="auto"/>
              <w:jc w:val="center"/>
              <w:rPr>
                <w:rFonts w:hAnsi="宋体" w:cs="宋体"/>
                <w:sz w:val="21"/>
                <w:szCs w:val="21"/>
                <w:highlight w:val="none"/>
              </w:rPr>
            </w:pPr>
          </w:p>
        </w:tc>
        <w:tc>
          <w:tcPr>
            <w:tcW w:w="1027" w:type="dxa"/>
            <w:noWrap/>
            <w:vAlign w:val="center"/>
          </w:tcPr>
          <w:p>
            <w:pPr>
              <w:spacing w:line="360" w:lineRule="auto"/>
              <w:jc w:val="center"/>
              <w:rPr>
                <w:rFonts w:hAnsi="宋体" w:cs="宋体"/>
                <w:sz w:val="21"/>
                <w:szCs w:val="21"/>
                <w:highlight w:val="none"/>
              </w:rPr>
            </w:pPr>
          </w:p>
        </w:tc>
        <w:tc>
          <w:tcPr>
            <w:tcW w:w="1027" w:type="dxa"/>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noWrap/>
            <w:vAlign w:val="center"/>
          </w:tcPr>
          <w:p>
            <w:pPr>
              <w:spacing w:line="360" w:lineRule="auto"/>
              <w:rPr>
                <w:rFonts w:hAnsi="宋体" w:cs="宋体"/>
                <w:sz w:val="21"/>
                <w:szCs w:val="21"/>
                <w:highlight w:val="none"/>
              </w:rPr>
            </w:pPr>
          </w:p>
        </w:tc>
        <w:tc>
          <w:tcPr>
            <w:tcW w:w="5766" w:type="dxa"/>
            <w:noWrap/>
            <w:vAlign w:val="center"/>
          </w:tcPr>
          <w:p>
            <w:pPr>
              <w:spacing w:line="360" w:lineRule="auto"/>
              <w:rPr>
                <w:rFonts w:hAnsi="宋体" w:cs="宋体"/>
                <w:sz w:val="21"/>
                <w:szCs w:val="21"/>
                <w:highlight w:val="none"/>
              </w:rPr>
            </w:pPr>
            <w:r>
              <w:rPr>
                <w:rFonts w:hint="eastAsia" w:hAnsi="宋体" w:cs="宋体"/>
                <w:sz w:val="21"/>
                <w:szCs w:val="21"/>
                <w:highlight w:val="none"/>
              </w:rPr>
              <w:t>响应文件符合比选文件的签署和盖章要求</w:t>
            </w:r>
          </w:p>
        </w:tc>
        <w:tc>
          <w:tcPr>
            <w:tcW w:w="1027" w:type="dxa"/>
            <w:noWrap/>
            <w:vAlign w:val="center"/>
          </w:tcPr>
          <w:p>
            <w:pPr>
              <w:spacing w:line="360" w:lineRule="auto"/>
              <w:jc w:val="center"/>
              <w:rPr>
                <w:rFonts w:hAnsi="宋体" w:cs="宋体"/>
                <w:sz w:val="21"/>
                <w:szCs w:val="21"/>
                <w:highlight w:val="none"/>
              </w:rPr>
            </w:pPr>
          </w:p>
        </w:tc>
        <w:tc>
          <w:tcPr>
            <w:tcW w:w="1027" w:type="dxa"/>
            <w:noWrap/>
            <w:vAlign w:val="center"/>
          </w:tcPr>
          <w:p>
            <w:pPr>
              <w:spacing w:line="360" w:lineRule="auto"/>
              <w:jc w:val="center"/>
              <w:rPr>
                <w:rFonts w:hAnsi="宋体" w:cs="宋体"/>
                <w:sz w:val="21"/>
                <w:szCs w:val="21"/>
                <w:highlight w:val="none"/>
              </w:rPr>
            </w:pPr>
          </w:p>
        </w:tc>
        <w:tc>
          <w:tcPr>
            <w:tcW w:w="1027" w:type="dxa"/>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noWrap/>
            <w:vAlign w:val="center"/>
          </w:tcPr>
          <w:p>
            <w:pPr>
              <w:spacing w:line="360" w:lineRule="auto"/>
              <w:rPr>
                <w:rFonts w:hAnsi="宋体" w:cs="宋体"/>
                <w:sz w:val="21"/>
                <w:szCs w:val="21"/>
                <w:highlight w:val="none"/>
              </w:rPr>
            </w:pPr>
          </w:p>
        </w:tc>
        <w:tc>
          <w:tcPr>
            <w:tcW w:w="5766" w:type="dxa"/>
            <w:noWrap/>
            <w:vAlign w:val="center"/>
          </w:tcPr>
          <w:p>
            <w:pPr>
              <w:spacing w:line="360" w:lineRule="auto"/>
              <w:rPr>
                <w:rFonts w:hAnsi="宋体" w:cs="宋体"/>
                <w:sz w:val="21"/>
                <w:szCs w:val="21"/>
                <w:highlight w:val="none"/>
              </w:rPr>
            </w:pPr>
            <w:r>
              <w:rPr>
                <w:rFonts w:hint="eastAsia" w:hAnsi="宋体" w:cs="宋体"/>
                <w:sz w:val="21"/>
                <w:szCs w:val="21"/>
                <w:highlight w:val="none"/>
              </w:rPr>
              <w:t>商务和服务内容无明显偏离“用户需求书”的要求</w:t>
            </w:r>
          </w:p>
        </w:tc>
        <w:tc>
          <w:tcPr>
            <w:tcW w:w="1027" w:type="dxa"/>
            <w:noWrap/>
            <w:vAlign w:val="center"/>
          </w:tcPr>
          <w:p>
            <w:pPr>
              <w:spacing w:line="360" w:lineRule="auto"/>
              <w:jc w:val="center"/>
              <w:rPr>
                <w:rFonts w:hAnsi="宋体" w:cs="宋体"/>
                <w:sz w:val="21"/>
                <w:szCs w:val="21"/>
                <w:highlight w:val="none"/>
              </w:rPr>
            </w:pPr>
          </w:p>
        </w:tc>
        <w:tc>
          <w:tcPr>
            <w:tcW w:w="1027" w:type="dxa"/>
            <w:noWrap/>
            <w:vAlign w:val="center"/>
          </w:tcPr>
          <w:p>
            <w:pPr>
              <w:spacing w:line="360" w:lineRule="auto"/>
              <w:jc w:val="center"/>
              <w:rPr>
                <w:rFonts w:hAnsi="宋体" w:cs="宋体"/>
                <w:sz w:val="21"/>
                <w:szCs w:val="21"/>
                <w:highlight w:val="none"/>
              </w:rPr>
            </w:pPr>
          </w:p>
        </w:tc>
        <w:tc>
          <w:tcPr>
            <w:tcW w:w="1027" w:type="dxa"/>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6528" w:type="dxa"/>
            <w:gridSpan w:val="2"/>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结论</w:t>
            </w:r>
          </w:p>
        </w:tc>
        <w:tc>
          <w:tcPr>
            <w:tcW w:w="1027" w:type="dxa"/>
            <w:noWrap/>
            <w:vAlign w:val="center"/>
          </w:tcPr>
          <w:p>
            <w:pPr>
              <w:spacing w:line="360" w:lineRule="auto"/>
              <w:jc w:val="center"/>
              <w:rPr>
                <w:rFonts w:hAnsi="宋体" w:cs="宋体"/>
                <w:sz w:val="21"/>
                <w:szCs w:val="21"/>
                <w:highlight w:val="none"/>
              </w:rPr>
            </w:pPr>
          </w:p>
        </w:tc>
        <w:tc>
          <w:tcPr>
            <w:tcW w:w="1027" w:type="dxa"/>
            <w:noWrap/>
            <w:vAlign w:val="center"/>
          </w:tcPr>
          <w:p>
            <w:pPr>
              <w:spacing w:line="360" w:lineRule="auto"/>
              <w:jc w:val="center"/>
              <w:rPr>
                <w:rFonts w:hAnsi="宋体" w:cs="宋体"/>
                <w:sz w:val="21"/>
                <w:szCs w:val="21"/>
                <w:highlight w:val="none"/>
              </w:rPr>
            </w:pPr>
          </w:p>
        </w:tc>
        <w:tc>
          <w:tcPr>
            <w:tcW w:w="1027" w:type="dxa"/>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609" w:type="dxa"/>
            <w:gridSpan w:val="5"/>
            <w:noWrap/>
            <w:vAlign w:val="center"/>
          </w:tcPr>
          <w:p>
            <w:pPr>
              <w:spacing w:line="360" w:lineRule="auto"/>
              <w:jc w:val="both"/>
              <w:rPr>
                <w:rFonts w:hAnsi="宋体" w:cs="宋体"/>
                <w:sz w:val="21"/>
                <w:szCs w:val="21"/>
                <w:highlight w:val="none"/>
              </w:rPr>
            </w:pPr>
            <w:r>
              <w:rPr>
                <w:rFonts w:hint="eastAsia" w:hAnsi="宋体" w:cs="宋体"/>
                <w:sz w:val="21"/>
                <w:szCs w:val="21"/>
                <w:highlight w:val="none"/>
              </w:rPr>
              <w:t>不通过理由说明：</w:t>
            </w:r>
          </w:p>
        </w:tc>
      </w:tr>
    </w:tbl>
    <w:p>
      <w:pPr>
        <w:numPr>
          <w:ilvl w:val="0"/>
          <w:numId w:val="7"/>
        </w:numPr>
        <w:spacing w:line="360" w:lineRule="auto"/>
        <w:jc w:val="both"/>
        <w:rPr>
          <w:rFonts w:hAnsi="宋体" w:cs="宋体"/>
          <w:sz w:val="21"/>
          <w:szCs w:val="21"/>
          <w:highlight w:val="none"/>
        </w:rPr>
      </w:pPr>
      <w:r>
        <w:rPr>
          <w:rFonts w:hint="eastAsia" w:hAnsi="宋体" w:cs="宋体"/>
          <w:sz w:val="21"/>
          <w:szCs w:val="21"/>
          <w:highlight w:val="none"/>
        </w:rPr>
        <w:t>评委在表中填写“〇（通过）”或“X（不通过）”；</w:t>
      </w:r>
    </w:p>
    <w:p>
      <w:pPr>
        <w:numPr>
          <w:ilvl w:val="0"/>
          <w:numId w:val="7"/>
        </w:numPr>
        <w:spacing w:line="360" w:lineRule="auto"/>
        <w:jc w:val="both"/>
        <w:rPr>
          <w:rFonts w:hAnsi="宋体" w:cs="宋体"/>
          <w:sz w:val="21"/>
          <w:szCs w:val="21"/>
          <w:highlight w:val="none"/>
        </w:rPr>
      </w:pPr>
      <w:r>
        <w:rPr>
          <w:rFonts w:hint="eastAsia" w:hAnsi="宋体" w:cs="宋体"/>
          <w:sz w:val="21"/>
          <w:szCs w:val="21"/>
          <w:highlight w:val="none"/>
        </w:rPr>
        <w:t>在结论栏中按“一票否决”填写“通过”或“不通过”；</w:t>
      </w:r>
    </w:p>
    <w:p>
      <w:pPr>
        <w:numPr>
          <w:ilvl w:val="0"/>
          <w:numId w:val="7"/>
        </w:numPr>
        <w:spacing w:line="360" w:lineRule="auto"/>
        <w:jc w:val="both"/>
        <w:rPr>
          <w:rFonts w:hAnsi="宋体" w:cs="宋体"/>
          <w:sz w:val="21"/>
          <w:szCs w:val="21"/>
          <w:highlight w:val="none"/>
        </w:rPr>
      </w:pPr>
      <w:r>
        <w:rPr>
          <w:rFonts w:hint="eastAsia" w:hAnsi="宋体" w:cs="宋体"/>
          <w:sz w:val="21"/>
          <w:szCs w:val="21"/>
          <w:highlight w:val="none"/>
        </w:rPr>
        <w:t>请填写不通过初审的供应商的原因。</w:t>
      </w:r>
    </w:p>
    <w:p>
      <w:pPr>
        <w:spacing w:line="360" w:lineRule="auto"/>
        <w:jc w:val="both"/>
        <w:rPr>
          <w:rFonts w:hAnsi="宋体" w:cs="宋体"/>
          <w:sz w:val="21"/>
          <w:szCs w:val="21"/>
          <w:highlight w:val="none"/>
        </w:rPr>
      </w:pPr>
    </w:p>
    <w:p>
      <w:pPr>
        <w:spacing w:line="360" w:lineRule="auto"/>
        <w:jc w:val="both"/>
        <w:rPr>
          <w:rFonts w:hAnsi="宋体" w:cs="宋体"/>
          <w:sz w:val="21"/>
          <w:szCs w:val="21"/>
          <w:highlight w:val="none"/>
        </w:rPr>
      </w:pPr>
    </w:p>
    <w:p>
      <w:pPr>
        <w:spacing w:line="360" w:lineRule="auto"/>
        <w:jc w:val="both"/>
        <w:rPr>
          <w:rFonts w:hAnsi="宋体" w:cs="宋体"/>
          <w:sz w:val="21"/>
          <w:szCs w:val="21"/>
          <w:highlight w:val="none"/>
        </w:rPr>
      </w:pPr>
    </w:p>
    <w:p>
      <w:pPr>
        <w:spacing w:line="360" w:lineRule="auto"/>
        <w:rPr>
          <w:rFonts w:hAnsi="宋体" w:cs="宋体"/>
          <w:b/>
          <w:sz w:val="21"/>
          <w:szCs w:val="21"/>
          <w:highlight w:val="none"/>
        </w:rPr>
        <w:sectPr>
          <w:pgSz w:w="11906" w:h="16838"/>
          <w:pgMar w:top="1440" w:right="1080" w:bottom="1440" w:left="1080" w:header="851" w:footer="851" w:gutter="0"/>
          <w:cols w:space="720" w:num="1"/>
          <w:docGrid w:linePitch="312" w:charSpace="0"/>
        </w:sectPr>
      </w:pPr>
    </w:p>
    <w:p>
      <w:pPr>
        <w:spacing w:line="360" w:lineRule="auto"/>
        <w:rPr>
          <w:rFonts w:hAnsi="宋体"/>
          <w:b/>
          <w:sz w:val="24"/>
          <w:szCs w:val="28"/>
          <w:highlight w:val="none"/>
        </w:rPr>
      </w:pPr>
      <w:r>
        <w:rPr>
          <w:rFonts w:hint="eastAsia" w:hAnsi="宋体"/>
          <w:b/>
          <w:sz w:val="24"/>
          <w:szCs w:val="28"/>
          <w:highlight w:val="none"/>
        </w:rPr>
        <w:t>附表</w:t>
      </w:r>
      <w:r>
        <w:rPr>
          <w:rFonts w:hAnsi="宋体"/>
          <w:b/>
          <w:sz w:val="24"/>
          <w:szCs w:val="28"/>
          <w:highlight w:val="none"/>
        </w:rPr>
        <w:t>2</w:t>
      </w:r>
      <w:r>
        <w:rPr>
          <w:rFonts w:hint="eastAsia" w:hAnsi="宋体"/>
          <w:b/>
          <w:sz w:val="24"/>
          <w:szCs w:val="28"/>
          <w:highlight w:val="none"/>
        </w:rPr>
        <w:t>：</w:t>
      </w:r>
    </w:p>
    <w:p>
      <w:pPr>
        <w:spacing w:line="360" w:lineRule="auto"/>
        <w:jc w:val="center"/>
        <w:rPr>
          <w:b/>
          <w:sz w:val="24"/>
          <w:szCs w:val="28"/>
          <w:highlight w:val="none"/>
        </w:rPr>
      </w:pPr>
      <w:r>
        <w:rPr>
          <w:rFonts w:hint="eastAsia" w:hAnsi="宋体"/>
          <w:b/>
          <w:sz w:val="24"/>
          <w:szCs w:val="28"/>
          <w:highlight w:val="none"/>
        </w:rPr>
        <w:t>评审要素表</w:t>
      </w:r>
    </w:p>
    <w:tbl>
      <w:tblPr>
        <w:tblStyle w:val="48"/>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88"/>
        <w:gridCol w:w="722"/>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86" w:type="dxa"/>
            <w:gridSpan w:val="4"/>
            <w:vAlign w:val="center"/>
          </w:tcPr>
          <w:p>
            <w:pPr>
              <w:spacing w:line="380" w:lineRule="exact"/>
              <w:jc w:val="both"/>
              <w:rPr>
                <w:rFonts w:cs="宋体" w:asciiTheme="minorEastAsia" w:hAnsiTheme="minorEastAsia" w:eastAsiaTheme="minorEastAsia"/>
                <w:b/>
                <w:bCs/>
                <w:color w:val="000000" w:themeColor="text1"/>
                <w:szCs w:val="21"/>
                <w:highlight w:val="none"/>
              </w:rPr>
            </w:pPr>
            <w:r>
              <w:rPr>
                <w:rFonts w:hint="eastAsia" w:cs="宋体" w:asciiTheme="minorEastAsia" w:hAnsiTheme="minorEastAsia" w:eastAsiaTheme="minorEastAsia"/>
                <w:b/>
                <w:bCs/>
                <w:color w:val="000000" w:themeColor="text1"/>
                <w:szCs w:val="21"/>
                <w:highlight w:val="none"/>
              </w:rPr>
              <w:t>一、商务评审要素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41" w:type="dxa"/>
            <w:vAlign w:val="center"/>
          </w:tcPr>
          <w:p>
            <w:pPr>
              <w:spacing w:line="380" w:lineRule="exact"/>
              <w:jc w:val="center"/>
              <w:rPr>
                <w:rFonts w:cs="宋体" w:asciiTheme="minorEastAsia" w:hAnsiTheme="minorEastAsia" w:eastAsiaTheme="minorEastAsia"/>
                <w:b/>
                <w:bCs/>
                <w:color w:val="000000" w:themeColor="text1"/>
                <w:szCs w:val="21"/>
                <w:highlight w:val="none"/>
              </w:rPr>
            </w:pPr>
            <w:r>
              <w:rPr>
                <w:rFonts w:hint="eastAsia" w:cs="宋体" w:asciiTheme="minorEastAsia" w:hAnsiTheme="minorEastAsia" w:eastAsiaTheme="minorEastAsia"/>
                <w:b/>
                <w:bCs/>
                <w:color w:val="000000" w:themeColor="text1"/>
                <w:szCs w:val="21"/>
                <w:highlight w:val="none"/>
              </w:rPr>
              <w:t>序号</w:t>
            </w:r>
          </w:p>
        </w:tc>
        <w:tc>
          <w:tcPr>
            <w:tcW w:w="1488" w:type="dxa"/>
            <w:vAlign w:val="center"/>
          </w:tcPr>
          <w:p>
            <w:pPr>
              <w:spacing w:line="380" w:lineRule="exact"/>
              <w:jc w:val="center"/>
              <w:rPr>
                <w:rFonts w:cs="宋体" w:asciiTheme="minorEastAsia" w:hAnsiTheme="minorEastAsia" w:eastAsiaTheme="minorEastAsia"/>
                <w:b/>
                <w:bCs/>
                <w:color w:val="000000" w:themeColor="text1"/>
                <w:szCs w:val="21"/>
                <w:highlight w:val="none"/>
              </w:rPr>
            </w:pPr>
            <w:r>
              <w:rPr>
                <w:rFonts w:hint="eastAsia" w:cs="宋体" w:asciiTheme="minorEastAsia" w:hAnsiTheme="minorEastAsia" w:eastAsiaTheme="minorEastAsia"/>
                <w:b/>
                <w:bCs/>
                <w:color w:val="000000" w:themeColor="text1"/>
                <w:szCs w:val="21"/>
                <w:highlight w:val="none"/>
              </w:rPr>
              <w:t>评审分项</w:t>
            </w:r>
          </w:p>
        </w:tc>
        <w:tc>
          <w:tcPr>
            <w:tcW w:w="722" w:type="dxa"/>
            <w:vAlign w:val="center"/>
          </w:tcPr>
          <w:p>
            <w:pPr>
              <w:spacing w:line="380" w:lineRule="exact"/>
              <w:jc w:val="center"/>
              <w:rPr>
                <w:rFonts w:cs="宋体" w:asciiTheme="minorEastAsia" w:hAnsiTheme="minorEastAsia" w:eastAsiaTheme="minorEastAsia"/>
                <w:b/>
                <w:bCs/>
                <w:color w:val="000000" w:themeColor="text1"/>
                <w:szCs w:val="21"/>
                <w:highlight w:val="none"/>
              </w:rPr>
            </w:pPr>
            <w:r>
              <w:rPr>
                <w:rFonts w:hint="eastAsia" w:cs="宋体" w:asciiTheme="minorEastAsia" w:hAnsiTheme="minorEastAsia" w:eastAsiaTheme="minorEastAsia"/>
                <w:b/>
                <w:bCs/>
                <w:color w:val="000000" w:themeColor="text1"/>
                <w:szCs w:val="21"/>
                <w:highlight w:val="none"/>
              </w:rPr>
              <w:t>分值</w:t>
            </w:r>
          </w:p>
        </w:tc>
        <w:tc>
          <w:tcPr>
            <w:tcW w:w="6435" w:type="dxa"/>
            <w:vAlign w:val="center"/>
          </w:tcPr>
          <w:p>
            <w:pPr>
              <w:spacing w:line="380" w:lineRule="exact"/>
              <w:jc w:val="center"/>
              <w:rPr>
                <w:rFonts w:cs="宋体" w:asciiTheme="minorEastAsia" w:hAnsiTheme="minorEastAsia" w:eastAsiaTheme="minorEastAsia"/>
                <w:b/>
                <w:bCs/>
                <w:color w:val="000000" w:themeColor="text1"/>
                <w:szCs w:val="21"/>
                <w:highlight w:val="none"/>
              </w:rPr>
            </w:pPr>
            <w:r>
              <w:rPr>
                <w:rFonts w:hint="eastAsia" w:cs="宋体" w:asciiTheme="minorEastAsia" w:hAnsiTheme="minorEastAsia" w:eastAsiaTheme="minorEastAsia"/>
                <w:b/>
                <w:bCs/>
                <w:color w:val="000000" w:themeColor="text1"/>
                <w:szCs w:val="21"/>
                <w:highlight w:val="none"/>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1" w:type="dxa"/>
            <w:vAlign w:val="center"/>
          </w:tcPr>
          <w:p>
            <w:pPr>
              <w:spacing w:line="38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1</w:t>
            </w:r>
          </w:p>
        </w:tc>
        <w:tc>
          <w:tcPr>
            <w:tcW w:w="1488" w:type="dxa"/>
            <w:vAlign w:val="center"/>
          </w:tcPr>
          <w:p>
            <w:pPr>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供应商业绩</w:t>
            </w:r>
          </w:p>
        </w:tc>
        <w:tc>
          <w:tcPr>
            <w:tcW w:w="722" w:type="dxa"/>
            <w:vAlign w:val="center"/>
          </w:tcPr>
          <w:p>
            <w:pPr>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10</w:t>
            </w:r>
          </w:p>
        </w:tc>
        <w:tc>
          <w:tcPr>
            <w:tcW w:w="6435" w:type="dxa"/>
            <w:vAlign w:val="center"/>
          </w:tcPr>
          <w:p>
            <w:pPr>
              <w:tabs>
                <w:tab w:val="left" w:pos="673"/>
              </w:tabs>
              <w:rPr>
                <w:highlight w:val="none"/>
              </w:rPr>
            </w:pPr>
            <w:r>
              <w:rPr>
                <w:rFonts w:hint="eastAsia"/>
                <w:highlight w:val="none"/>
              </w:rPr>
              <w:t>自2019年以来（以合同签订时间为准）完成装修或修缮业绩，每项得</w:t>
            </w:r>
            <w:r>
              <w:rPr>
                <w:highlight w:val="none"/>
              </w:rPr>
              <w:t>2</w:t>
            </w:r>
            <w:r>
              <w:rPr>
                <w:rFonts w:hint="eastAsia"/>
                <w:highlight w:val="none"/>
              </w:rPr>
              <w:t xml:space="preserve">分，最多得10分。 </w:t>
            </w:r>
          </w:p>
          <w:p>
            <w:pPr>
              <w:tabs>
                <w:tab w:val="left" w:pos="673"/>
              </w:tabs>
              <w:rPr>
                <w:rFonts w:cs="宋体" w:asciiTheme="minorEastAsia" w:hAnsiTheme="minorEastAsia" w:eastAsiaTheme="minorEastAsia"/>
                <w:szCs w:val="21"/>
                <w:highlight w:val="none"/>
              </w:rPr>
            </w:pPr>
            <w:r>
              <w:rPr>
                <w:rFonts w:hint="eastAsia"/>
                <w:highlight w:val="none"/>
              </w:rPr>
              <w:t>注：同时提供合同及成交/中标通知书复印件，不提供的不得分。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741" w:type="dxa"/>
            <w:vAlign w:val="center"/>
          </w:tcPr>
          <w:p>
            <w:pPr>
              <w:spacing w:line="38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p>
        </w:tc>
        <w:tc>
          <w:tcPr>
            <w:tcW w:w="1488" w:type="dxa"/>
            <w:vAlign w:val="center"/>
          </w:tcPr>
          <w:p>
            <w:pPr>
              <w:jc w:val="center"/>
              <w:rPr>
                <w:rFonts w:asciiTheme="minorEastAsia" w:hAnsiTheme="minorEastAsia" w:eastAsiaTheme="minorEastAsia"/>
                <w:szCs w:val="21"/>
                <w:highlight w:val="none"/>
              </w:rPr>
            </w:pPr>
            <w:r>
              <w:rPr>
                <w:rFonts w:hint="eastAsia"/>
                <w:highlight w:val="none"/>
              </w:rPr>
              <w:t>工程研发能力</w:t>
            </w:r>
          </w:p>
        </w:tc>
        <w:tc>
          <w:tcPr>
            <w:tcW w:w="722" w:type="dxa"/>
            <w:vAlign w:val="center"/>
          </w:tcPr>
          <w:p>
            <w:pPr>
              <w:jc w:val="center"/>
              <w:rPr>
                <w:rFonts w:asciiTheme="minorEastAsia" w:hAnsiTheme="minorEastAsia" w:eastAsiaTheme="minorEastAsia"/>
                <w:szCs w:val="21"/>
                <w:highlight w:val="none"/>
              </w:rPr>
            </w:pPr>
            <w:r>
              <w:rPr>
                <w:rFonts w:eastAsiaTheme="minorEastAsia"/>
                <w:highlight w:val="none"/>
              </w:rPr>
              <w:t>10</w:t>
            </w:r>
          </w:p>
        </w:tc>
        <w:tc>
          <w:tcPr>
            <w:tcW w:w="6435" w:type="dxa"/>
            <w:vAlign w:val="center"/>
          </w:tcPr>
          <w:p>
            <w:pPr>
              <w:numPr>
                <w:ilvl w:val="255"/>
                <w:numId w:val="0"/>
              </w:numPr>
              <w:rPr>
                <w:highlight w:val="none"/>
              </w:rPr>
            </w:pPr>
            <w:r>
              <w:rPr>
                <w:rFonts w:hint="eastAsia"/>
                <w:highlight w:val="none"/>
              </w:rPr>
              <w:t>自2019年1月1日至投标截止时间止，获得过工程建设类发明专利，每项得1分，最多得10分。</w:t>
            </w:r>
          </w:p>
          <w:p>
            <w:pPr>
              <w:pStyle w:val="25"/>
              <w:rPr>
                <w:rFonts w:asciiTheme="minorEastAsia" w:hAnsiTheme="minorEastAsia" w:eastAsiaTheme="minorEastAsia"/>
                <w:szCs w:val="21"/>
                <w:highlight w:val="none"/>
              </w:rPr>
            </w:pPr>
            <w:r>
              <w:rPr>
                <w:rFonts w:hint="eastAsia"/>
                <w:highlight w:val="none"/>
              </w:rPr>
              <w:t>注：建设类发明专利，需提供专利证书扫描件盖公章。专利证书的专利权人必须为投标人，建设类发明专利获得日期以授权公告日为准，以子公司名义获得的证书不作计算，实用新型专利证书不在计算范围内，提供国家知识产权局网上查询截图http://epub.cnipa.gov.cn/；不符合上述条件或未提供上述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741" w:type="dxa"/>
            <w:vAlign w:val="center"/>
          </w:tcPr>
          <w:p>
            <w:pPr>
              <w:spacing w:line="38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p>
        </w:tc>
        <w:tc>
          <w:tcPr>
            <w:tcW w:w="1488" w:type="dxa"/>
            <w:vAlign w:val="center"/>
          </w:tcPr>
          <w:p>
            <w:pPr>
              <w:jc w:val="center"/>
              <w:rPr>
                <w:rFonts w:asciiTheme="minorEastAsia" w:hAnsiTheme="minorEastAsia" w:eastAsiaTheme="minorEastAsia"/>
                <w:szCs w:val="21"/>
                <w:highlight w:val="none"/>
              </w:rPr>
            </w:pPr>
            <w:r>
              <w:rPr>
                <w:rFonts w:hint="eastAsia"/>
                <w:highlight w:val="none"/>
              </w:rPr>
              <w:t xml:space="preserve">项目管理机构 </w:t>
            </w:r>
          </w:p>
        </w:tc>
        <w:tc>
          <w:tcPr>
            <w:tcW w:w="722" w:type="dxa"/>
            <w:vAlign w:val="center"/>
          </w:tcPr>
          <w:p>
            <w:pPr>
              <w:jc w:val="center"/>
              <w:rPr>
                <w:rFonts w:eastAsiaTheme="minorEastAsia"/>
                <w:highlight w:val="none"/>
              </w:rPr>
            </w:pPr>
            <w:r>
              <w:rPr>
                <w:rFonts w:eastAsiaTheme="minorEastAsia"/>
                <w:highlight w:val="none"/>
              </w:rPr>
              <w:t>16</w:t>
            </w:r>
          </w:p>
        </w:tc>
        <w:tc>
          <w:tcPr>
            <w:tcW w:w="6435" w:type="dxa"/>
            <w:vAlign w:val="center"/>
          </w:tcPr>
          <w:p>
            <w:pPr>
              <w:pStyle w:val="25"/>
              <w:numPr>
                <w:ilvl w:val="255"/>
                <w:numId w:val="0"/>
              </w:numPr>
              <w:rPr>
                <w:sz w:val="20"/>
                <w:highlight w:val="none"/>
              </w:rPr>
            </w:pPr>
            <w:r>
              <w:rPr>
                <w:rFonts w:hint="eastAsia"/>
                <w:sz w:val="20"/>
                <w:highlight w:val="none"/>
              </w:rPr>
              <w:t>1、技术负责人：具有建筑工程专业高级（或以上）工程师的得1分，在此基础上具有一项省级工法主要完成人，加2分，最高得5分；</w:t>
            </w:r>
          </w:p>
          <w:p>
            <w:pPr>
              <w:pStyle w:val="25"/>
              <w:numPr>
                <w:ilvl w:val="255"/>
                <w:numId w:val="0"/>
              </w:numPr>
              <w:rPr>
                <w:sz w:val="20"/>
                <w:highlight w:val="none"/>
              </w:rPr>
            </w:pPr>
            <w:r>
              <w:rPr>
                <w:rFonts w:hint="eastAsia"/>
                <w:sz w:val="20"/>
                <w:highlight w:val="none"/>
              </w:rPr>
              <w:t>2、质量负责人：具有建筑工程管理专业中级（或以上）工程师的得1分，在此基础上具有一项省级工法主要完成人，加2分，最高得5分；</w:t>
            </w:r>
          </w:p>
          <w:p>
            <w:pPr>
              <w:pStyle w:val="25"/>
              <w:numPr>
                <w:ilvl w:val="255"/>
                <w:numId w:val="0"/>
              </w:numPr>
              <w:rPr>
                <w:sz w:val="20"/>
                <w:highlight w:val="none"/>
              </w:rPr>
            </w:pPr>
            <w:r>
              <w:rPr>
                <w:rFonts w:hint="eastAsia"/>
                <w:sz w:val="20"/>
                <w:highlight w:val="none"/>
              </w:rPr>
              <w:t>3、安全负责人：具有安全工程专业高级（或以上）工程师且获得安全生产考核合格证书（C类）得1分，在此基础上具有安全评价师执业资格的，加2分；最高得3分。</w:t>
            </w:r>
          </w:p>
          <w:p>
            <w:pPr>
              <w:pStyle w:val="25"/>
              <w:numPr>
                <w:ilvl w:val="255"/>
                <w:numId w:val="0"/>
              </w:numPr>
              <w:rPr>
                <w:sz w:val="20"/>
                <w:highlight w:val="none"/>
              </w:rPr>
            </w:pPr>
            <w:r>
              <w:rPr>
                <w:rFonts w:hint="eastAsia"/>
                <w:sz w:val="20"/>
                <w:highlight w:val="none"/>
              </w:rPr>
              <w:t>4、造价负责人：具有一级（或以上）注册造价工程师执业资格的得1分，在此基础上具有工程造价专业高级（或以上）工程师的，加2分，最高得3分；</w:t>
            </w:r>
          </w:p>
          <w:p>
            <w:pPr>
              <w:pStyle w:val="25"/>
              <w:numPr>
                <w:ilvl w:val="255"/>
                <w:numId w:val="0"/>
              </w:numPr>
              <w:rPr>
                <w:sz w:val="20"/>
                <w:highlight w:val="none"/>
              </w:rPr>
            </w:pPr>
            <w:r>
              <w:rPr>
                <w:rFonts w:hint="eastAsia"/>
                <w:sz w:val="20"/>
                <w:highlight w:val="none"/>
              </w:rPr>
              <w:t>注：1、人员须提供相关得分要求的证书，不提供不得分。所有人员须提供近3个月由社保行政主管部门出具的社保证明资料复印件，上述人员不能相互兼任。</w:t>
            </w:r>
          </w:p>
          <w:p>
            <w:pPr>
              <w:pStyle w:val="25"/>
              <w:numPr>
                <w:ilvl w:val="255"/>
                <w:numId w:val="0"/>
              </w:numPr>
              <w:rPr>
                <w:rFonts w:cs="宋体" w:asciiTheme="minorEastAsia" w:hAnsiTheme="minorEastAsia" w:eastAsiaTheme="minorEastAsia"/>
                <w:kern w:val="0"/>
                <w:szCs w:val="21"/>
                <w:highlight w:val="none"/>
              </w:rPr>
            </w:pPr>
            <w:r>
              <w:rPr>
                <w:rFonts w:hint="eastAsia"/>
                <w:sz w:val="20"/>
                <w:highlight w:val="none"/>
              </w:rPr>
              <w:t>2、省级工法获奖人奖项，须提交由建设主管部门颁发的获奖证书复印件及对应完整的工法的科学技术成果鉴定证书复印件，两者须同时提供，缺一不可，并加盖投标单位公章，不符合上述条件或无提供证书及相关证明材料无加盖投标人公章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741" w:type="dxa"/>
            <w:vAlign w:val="center"/>
          </w:tcPr>
          <w:p>
            <w:pPr>
              <w:spacing w:line="38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p>
        </w:tc>
        <w:tc>
          <w:tcPr>
            <w:tcW w:w="1488" w:type="dxa"/>
            <w:vAlign w:val="center"/>
          </w:tcPr>
          <w:p>
            <w:pPr>
              <w:jc w:val="center"/>
              <w:rPr>
                <w:highlight w:val="none"/>
              </w:rPr>
            </w:pPr>
            <w:r>
              <w:rPr>
                <w:highlight w:val="none"/>
              </w:rPr>
              <w:t xml:space="preserve">供应商认证体系 </w:t>
            </w:r>
          </w:p>
        </w:tc>
        <w:tc>
          <w:tcPr>
            <w:tcW w:w="722" w:type="dxa"/>
            <w:vAlign w:val="center"/>
          </w:tcPr>
          <w:p>
            <w:pPr>
              <w:jc w:val="center"/>
              <w:rPr>
                <w:rFonts w:eastAsiaTheme="minorEastAsia"/>
                <w:highlight w:val="none"/>
              </w:rPr>
            </w:pPr>
            <w:r>
              <w:rPr>
                <w:rFonts w:eastAsiaTheme="minorEastAsia"/>
                <w:highlight w:val="none"/>
              </w:rPr>
              <w:t>4</w:t>
            </w:r>
          </w:p>
        </w:tc>
        <w:tc>
          <w:tcPr>
            <w:tcW w:w="6435" w:type="dxa"/>
            <w:vAlign w:val="center"/>
          </w:tcPr>
          <w:p>
            <w:pPr>
              <w:pStyle w:val="25"/>
              <w:numPr>
                <w:ilvl w:val="255"/>
                <w:numId w:val="0"/>
              </w:numPr>
              <w:rPr>
                <w:highlight w:val="none"/>
              </w:rPr>
            </w:pPr>
            <w:r>
              <w:rPr>
                <w:highlight w:val="none"/>
              </w:rPr>
              <w:t>具有有效的质量管理体系认证、环境管理体系认证、职业健康安全管理体系认证的,</w:t>
            </w:r>
            <w:r>
              <w:rPr>
                <w:rFonts w:hint="eastAsia"/>
                <w:highlight w:val="none"/>
              </w:rPr>
              <w:t>完全满足得</w:t>
            </w:r>
            <w:r>
              <w:rPr>
                <w:highlight w:val="none"/>
              </w:rPr>
              <w:t>4</w:t>
            </w:r>
            <w:r>
              <w:rPr>
                <w:rFonts w:hint="eastAsia"/>
                <w:highlight w:val="none"/>
              </w:rPr>
              <w:t>分，不满足不得分。</w:t>
            </w:r>
          </w:p>
          <w:p>
            <w:pPr>
              <w:pStyle w:val="25"/>
              <w:numPr>
                <w:ilvl w:val="255"/>
                <w:numId w:val="0"/>
              </w:numPr>
              <w:rPr>
                <w:highlight w:val="none"/>
              </w:rPr>
            </w:pPr>
            <w:r>
              <w:rPr>
                <w:rFonts w:hint="eastAsia"/>
                <w:highlight w:val="none"/>
              </w:rPr>
              <w:t>注：提供认证证书复印件，并须同时提供全国认证认可信息公共服务平台对应体系证书的信息查询截图，已失效或撤销或暂停对应证书不得分。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29" w:type="dxa"/>
            <w:gridSpan w:val="2"/>
            <w:vAlign w:val="center"/>
          </w:tcPr>
          <w:p>
            <w:pPr>
              <w:jc w:val="center"/>
              <w:rPr>
                <w:highlight w:val="none"/>
              </w:rPr>
            </w:pPr>
            <w:r>
              <w:rPr>
                <w:rFonts w:hint="eastAsia"/>
                <w:highlight w:val="none"/>
              </w:rPr>
              <w:t>小计</w:t>
            </w:r>
          </w:p>
        </w:tc>
        <w:tc>
          <w:tcPr>
            <w:tcW w:w="722" w:type="dxa"/>
            <w:vAlign w:val="center"/>
          </w:tcPr>
          <w:p>
            <w:pPr>
              <w:jc w:val="center"/>
              <w:rPr>
                <w:rFonts w:eastAsiaTheme="minorEastAsia"/>
                <w:highlight w:val="none"/>
              </w:rPr>
            </w:pPr>
            <w:r>
              <w:rPr>
                <w:rFonts w:hint="eastAsia" w:eastAsiaTheme="minorEastAsia"/>
                <w:highlight w:val="none"/>
              </w:rPr>
              <w:t>40</w:t>
            </w:r>
          </w:p>
        </w:tc>
        <w:tc>
          <w:tcPr>
            <w:tcW w:w="6435" w:type="dxa"/>
            <w:vAlign w:val="center"/>
          </w:tcPr>
          <w:p>
            <w:pPr>
              <w:pStyle w:val="25"/>
              <w:numPr>
                <w:ilvl w:val="255"/>
                <w:numId w:val="0"/>
              </w:num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386" w:type="dxa"/>
            <w:gridSpan w:val="4"/>
            <w:vAlign w:val="center"/>
          </w:tcPr>
          <w:p>
            <w:pPr>
              <w:pStyle w:val="25"/>
              <w:numPr>
                <w:ilvl w:val="255"/>
                <w:numId w:val="0"/>
              </w:numPr>
              <w:rPr>
                <w:highlight w:val="none"/>
              </w:rPr>
            </w:pPr>
            <w:r>
              <w:rPr>
                <w:rFonts w:hint="eastAsia"/>
                <w:b/>
                <w:bCs/>
                <w:highlight w:val="none"/>
              </w:rPr>
              <w:t>二、技术评审要素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1" w:type="dxa"/>
            <w:vAlign w:val="center"/>
          </w:tcPr>
          <w:p>
            <w:pPr>
              <w:spacing w:line="38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1</w:t>
            </w:r>
          </w:p>
        </w:tc>
        <w:tc>
          <w:tcPr>
            <w:tcW w:w="1488" w:type="dxa"/>
            <w:vAlign w:val="center"/>
          </w:tcPr>
          <w:p>
            <w:pPr>
              <w:jc w:val="center"/>
              <w:rPr>
                <w:rFonts w:asciiTheme="minorEastAsia" w:hAnsiTheme="minorEastAsia" w:eastAsiaTheme="minorEastAsia"/>
                <w:szCs w:val="21"/>
                <w:highlight w:val="none"/>
              </w:rPr>
            </w:pPr>
            <w:r>
              <w:rPr>
                <w:highlight w:val="none"/>
              </w:rPr>
              <w:t>施工实施方案</w:t>
            </w:r>
          </w:p>
        </w:tc>
        <w:tc>
          <w:tcPr>
            <w:tcW w:w="722" w:type="dxa"/>
            <w:vAlign w:val="center"/>
          </w:tcPr>
          <w:p>
            <w:pPr>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20</w:t>
            </w:r>
          </w:p>
        </w:tc>
        <w:tc>
          <w:tcPr>
            <w:tcW w:w="6435" w:type="dxa"/>
          </w:tcPr>
          <w:p>
            <w:pPr>
              <w:rPr>
                <w:highlight w:val="none"/>
              </w:rPr>
            </w:pPr>
            <w:r>
              <w:rPr>
                <w:highlight w:val="none"/>
              </w:rPr>
              <w:t xml:space="preserve">根据需求书“施工实施要求”提供方案： </w:t>
            </w:r>
          </w:p>
          <w:p>
            <w:pPr>
              <w:rPr>
                <w:highlight w:val="none"/>
              </w:rPr>
            </w:pPr>
            <w:r>
              <w:rPr>
                <w:highlight w:val="none"/>
              </w:rPr>
              <w:t>1.供应商的施工组织方案对本项目总体架构思路清晰、明确，具有合理、全面、科学的理解，满足且优于采购需求，得20分；</w:t>
            </w:r>
          </w:p>
          <w:p>
            <w:pPr>
              <w:rPr>
                <w:highlight w:val="none"/>
              </w:rPr>
            </w:pPr>
            <w:r>
              <w:rPr>
                <w:highlight w:val="none"/>
              </w:rPr>
              <w:t>2.供应商的施工组织方案对本项目总体架构思路较清晰、明确，有较合理、全面、科学的理解，完全满足采购需求，得14分；</w:t>
            </w:r>
          </w:p>
          <w:p>
            <w:pPr>
              <w:rPr>
                <w:highlight w:val="none"/>
              </w:rPr>
            </w:pPr>
            <w:r>
              <w:rPr>
                <w:highlight w:val="none"/>
              </w:rPr>
              <w:t>3.供应商的施工组织方案对本项目总体架构思路基本清晰，在理解上有一定的误差，不能完全满足采购需求，得6分；</w:t>
            </w:r>
          </w:p>
          <w:p>
            <w:pPr>
              <w:rPr>
                <w:rFonts w:cs="宋体" w:asciiTheme="minorEastAsia" w:hAnsiTheme="minorEastAsia" w:eastAsiaTheme="minorEastAsia"/>
                <w:szCs w:val="21"/>
                <w:highlight w:val="none"/>
              </w:rPr>
            </w:pPr>
            <w:r>
              <w:rPr>
                <w:highlight w:val="none"/>
              </w:rPr>
              <w:t>4. 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1" w:type="dxa"/>
            <w:vAlign w:val="center"/>
          </w:tcPr>
          <w:p>
            <w:pPr>
              <w:spacing w:line="38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p>
        </w:tc>
        <w:tc>
          <w:tcPr>
            <w:tcW w:w="1488" w:type="dxa"/>
            <w:vAlign w:val="center"/>
          </w:tcPr>
          <w:p>
            <w:pPr>
              <w:jc w:val="center"/>
              <w:rPr>
                <w:highlight w:val="none"/>
              </w:rPr>
            </w:pPr>
            <w:r>
              <w:rPr>
                <w:highlight w:val="none"/>
              </w:rPr>
              <w:t>质量管理方案</w:t>
            </w:r>
          </w:p>
        </w:tc>
        <w:tc>
          <w:tcPr>
            <w:tcW w:w="722" w:type="dxa"/>
            <w:vAlign w:val="center"/>
          </w:tcPr>
          <w:p>
            <w:pPr>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15</w:t>
            </w:r>
          </w:p>
        </w:tc>
        <w:tc>
          <w:tcPr>
            <w:tcW w:w="6435" w:type="dxa"/>
          </w:tcPr>
          <w:p>
            <w:pPr>
              <w:rPr>
                <w:highlight w:val="none"/>
              </w:rPr>
            </w:pPr>
            <w:r>
              <w:rPr>
                <w:highlight w:val="none"/>
              </w:rPr>
              <w:t>根据需求书“工程质量要求”提供方案：</w:t>
            </w:r>
          </w:p>
          <w:p>
            <w:pPr>
              <w:rPr>
                <w:highlight w:val="none"/>
              </w:rPr>
            </w:pPr>
            <w:r>
              <w:rPr>
                <w:highlight w:val="none"/>
              </w:rPr>
              <w:t>1.质量管理标准清晰、详细，有明确的质量管理制度，且质量保障措施完善、可行性高；对各类可能影响项目工期的因素、前后工序搭接、问题有切实可行的应对或应急方案，满足且优于采购需求，得15分；</w:t>
            </w:r>
          </w:p>
          <w:p>
            <w:pPr>
              <w:rPr>
                <w:highlight w:val="none"/>
              </w:rPr>
            </w:pPr>
            <w:r>
              <w:rPr>
                <w:highlight w:val="none"/>
              </w:rPr>
              <w:t>2.质量管理标准较清晰、详细，有质量管理制度，且质量保障措施较完善、可行性较高；对各类可能影响项目工期的因素、前后工序搭接、问题有较可行的应对或应急方案，完全满足采购需求，得9分；</w:t>
            </w:r>
          </w:p>
          <w:p>
            <w:pPr>
              <w:rPr>
                <w:highlight w:val="none"/>
              </w:rPr>
            </w:pPr>
            <w:r>
              <w:rPr>
                <w:highlight w:val="none"/>
              </w:rPr>
              <w:t>3.质量管理标准不够清晰，有质量管理制度，但质量保障措施不够完善、可行性较低；对各类可能影响项目工期的因素、前后工序搭接因素、问题无可行的应对或应急方案，不能完全满足采购需求，得4分；</w:t>
            </w:r>
          </w:p>
          <w:p>
            <w:pPr>
              <w:rPr>
                <w:highlight w:val="none"/>
              </w:rPr>
            </w:pPr>
            <w:r>
              <w:rPr>
                <w:highlight w:val="none"/>
              </w:rPr>
              <w:t>4. 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1" w:type="dxa"/>
            <w:vAlign w:val="center"/>
          </w:tcPr>
          <w:p>
            <w:pPr>
              <w:spacing w:line="38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p>
        </w:tc>
        <w:tc>
          <w:tcPr>
            <w:tcW w:w="1488" w:type="dxa"/>
            <w:vAlign w:val="center"/>
          </w:tcPr>
          <w:p>
            <w:pPr>
              <w:jc w:val="center"/>
              <w:rPr>
                <w:highlight w:val="none"/>
              </w:rPr>
            </w:pPr>
            <w:r>
              <w:rPr>
                <w:highlight w:val="none"/>
              </w:rPr>
              <w:t xml:space="preserve">安全文明施工管理 </w:t>
            </w:r>
          </w:p>
        </w:tc>
        <w:tc>
          <w:tcPr>
            <w:tcW w:w="722" w:type="dxa"/>
            <w:vAlign w:val="center"/>
          </w:tcPr>
          <w:p>
            <w:pPr>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10</w:t>
            </w:r>
          </w:p>
        </w:tc>
        <w:tc>
          <w:tcPr>
            <w:tcW w:w="6435" w:type="dxa"/>
          </w:tcPr>
          <w:p>
            <w:pPr>
              <w:rPr>
                <w:highlight w:val="none"/>
              </w:rPr>
            </w:pPr>
            <w:r>
              <w:rPr>
                <w:highlight w:val="none"/>
              </w:rPr>
              <w:t>根据需求书“安全文明施工要求”提供方案：</w:t>
            </w:r>
          </w:p>
          <w:p>
            <w:pPr>
              <w:rPr>
                <w:highlight w:val="none"/>
              </w:rPr>
            </w:pPr>
            <w:r>
              <w:rPr>
                <w:highlight w:val="none"/>
              </w:rPr>
              <w:t xml:space="preserve">1.安全文明施工管理方案内容详尽、清晰，责任明确，有具体的文明施工管理方法和措施，措施合理、科学，满足且优于采购需求，得10分；  2.安全文明施 工管理方案内容较详尽、清晰，责任较明确，文明施工管理方法和措施不够具体，且措施较合理、科学，完全满足采购需求，得7分；  </w:t>
            </w:r>
          </w:p>
          <w:p>
            <w:pPr>
              <w:rPr>
                <w:highlight w:val="none"/>
              </w:rPr>
            </w:pPr>
            <w:r>
              <w:rPr>
                <w:highlight w:val="none"/>
              </w:rPr>
              <w:t>3.安全文明施工管理方案内容不够详尽、清晰，责任不够明确，文明施工管理方法和措施不够具体，不能完全满足采购需求，得3分；</w:t>
            </w:r>
          </w:p>
          <w:p>
            <w:pPr>
              <w:rPr>
                <w:highlight w:val="none"/>
              </w:rPr>
            </w:pPr>
            <w:r>
              <w:rPr>
                <w:highlight w:val="none"/>
              </w:rPr>
              <w:t>4.无提供，得0分。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1" w:type="dxa"/>
            <w:vAlign w:val="center"/>
          </w:tcPr>
          <w:p>
            <w:pPr>
              <w:spacing w:line="38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p>
        </w:tc>
        <w:tc>
          <w:tcPr>
            <w:tcW w:w="1488" w:type="dxa"/>
            <w:vAlign w:val="center"/>
          </w:tcPr>
          <w:p>
            <w:pPr>
              <w:jc w:val="center"/>
              <w:rPr>
                <w:highlight w:val="none"/>
              </w:rPr>
            </w:pPr>
            <w:r>
              <w:rPr>
                <w:highlight w:val="none"/>
              </w:rPr>
              <w:t>工程进度方案</w:t>
            </w:r>
          </w:p>
        </w:tc>
        <w:tc>
          <w:tcPr>
            <w:tcW w:w="722" w:type="dxa"/>
            <w:vAlign w:val="center"/>
          </w:tcPr>
          <w:p>
            <w:pPr>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10</w:t>
            </w:r>
          </w:p>
        </w:tc>
        <w:tc>
          <w:tcPr>
            <w:tcW w:w="6435" w:type="dxa"/>
          </w:tcPr>
          <w:p>
            <w:pPr>
              <w:rPr>
                <w:highlight w:val="none"/>
              </w:rPr>
            </w:pPr>
            <w:r>
              <w:rPr>
                <w:highlight w:val="none"/>
              </w:rPr>
              <w:t>根据需求书“工程进度要求”提供方案：</w:t>
            </w:r>
          </w:p>
          <w:p>
            <w:pPr>
              <w:rPr>
                <w:highlight w:val="none"/>
              </w:rPr>
            </w:pPr>
            <w:r>
              <w:rPr>
                <w:highlight w:val="none"/>
              </w:rPr>
              <w:t>1.关键路径准确、清晰、完整，计划编制科学性且合理，进度计划优于工期要求，关键节点的控制措施有力、合理、可行强，满足且优于采购需求，得10分；</w:t>
            </w:r>
          </w:p>
          <w:p>
            <w:pPr>
              <w:rPr>
                <w:highlight w:val="none"/>
              </w:rPr>
            </w:pPr>
            <w:r>
              <w:rPr>
                <w:highlight w:val="none"/>
              </w:rPr>
              <w:t>2.关键路径较准确、清晰、完整，计划编制基本合理，进度计划符合工期要求，关键节点的控制措施较合理、可行，完全满足采购需求，得7分；</w:t>
            </w:r>
          </w:p>
          <w:p>
            <w:pPr>
              <w:rPr>
                <w:highlight w:val="none"/>
              </w:rPr>
            </w:pPr>
            <w:r>
              <w:rPr>
                <w:highlight w:val="none"/>
              </w:rPr>
              <w:t xml:space="preserve">3.关键路径不清晰，计划编制不合理，进度计划不符合工期要求，关键节点的控制措施不合理、可行性差，不能完全满足采购需求，得3分； </w:t>
            </w:r>
          </w:p>
          <w:p>
            <w:pPr>
              <w:rPr>
                <w:highlight w:val="none"/>
              </w:rPr>
            </w:pPr>
            <w:r>
              <w:rPr>
                <w:highlight w:val="none"/>
              </w:rPr>
              <w:t>4. 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1" w:type="dxa"/>
            <w:vAlign w:val="center"/>
          </w:tcPr>
          <w:p>
            <w:pPr>
              <w:spacing w:line="38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5</w:t>
            </w:r>
          </w:p>
        </w:tc>
        <w:tc>
          <w:tcPr>
            <w:tcW w:w="1488" w:type="dxa"/>
            <w:vAlign w:val="center"/>
          </w:tcPr>
          <w:p>
            <w:pPr>
              <w:jc w:val="center"/>
              <w:rPr>
                <w:highlight w:val="none"/>
              </w:rPr>
            </w:pPr>
            <w:r>
              <w:rPr>
                <w:highlight w:val="none"/>
              </w:rPr>
              <w:t>档案资料管理</w:t>
            </w:r>
          </w:p>
        </w:tc>
        <w:tc>
          <w:tcPr>
            <w:tcW w:w="722" w:type="dxa"/>
            <w:vAlign w:val="center"/>
          </w:tcPr>
          <w:p>
            <w:pPr>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5</w:t>
            </w:r>
          </w:p>
        </w:tc>
        <w:tc>
          <w:tcPr>
            <w:tcW w:w="6435" w:type="dxa"/>
          </w:tcPr>
          <w:p>
            <w:pPr>
              <w:rPr>
                <w:highlight w:val="none"/>
              </w:rPr>
            </w:pPr>
            <w:r>
              <w:rPr>
                <w:highlight w:val="none"/>
              </w:rPr>
              <w:t>根据需求书“档案资料管理要求”提供方案：</w:t>
            </w:r>
          </w:p>
          <w:p>
            <w:pPr>
              <w:rPr>
                <w:highlight w:val="none"/>
              </w:rPr>
            </w:pPr>
            <w:r>
              <w:rPr>
                <w:highlight w:val="none"/>
              </w:rPr>
              <w:t>1.档案资料管理完善，科学合理，满足且优于采购需求，得5分；</w:t>
            </w:r>
          </w:p>
          <w:p>
            <w:pPr>
              <w:rPr>
                <w:highlight w:val="none"/>
              </w:rPr>
            </w:pPr>
            <w:r>
              <w:rPr>
                <w:highlight w:val="none"/>
              </w:rPr>
              <w:t>2.档案资料管理较完善，完全满足采购需求，得3分；</w:t>
            </w:r>
          </w:p>
          <w:p>
            <w:pPr>
              <w:rPr>
                <w:highlight w:val="none"/>
              </w:rPr>
            </w:pPr>
            <w:r>
              <w:rPr>
                <w:highlight w:val="none"/>
              </w:rPr>
              <w:t>3.档案资料管理不完善，不能完全满足采购需求，得1分；</w:t>
            </w:r>
          </w:p>
          <w:p>
            <w:pPr>
              <w:rPr>
                <w:highlight w:val="none"/>
              </w:rPr>
            </w:pPr>
            <w:r>
              <w:rPr>
                <w:highlight w:val="none"/>
              </w:rPr>
              <w:t>4.无提供，得0分。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1" w:type="dxa"/>
            <w:vAlign w:val="center"/>
          </w:tcPr>
          <w:p>
            <w:pPr>
              <w:spacing w:line="38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6</w:t>
            </w:r>
          </w:p>
        </w:tc>
        <w:tc>
          <w:tcPr>
            <w:tcW w:w="1488" w:type="dxa"/>
            <w:vAlign w:val="center"/>
          </w:tcPr>
          <w:p>
            <w:pPr>
              <w:jc w:val="center"/>
              <w:rPr>
                <w:highlight w:val="none"/>
              </w:rPr>
            </w:pPr>
            <w:r>
              <w:rPr>
                <w:highlight w:val="none"/>
              </w:rPr>
              <w:t>售后服务</w:t>
            </w:r>
          </w:p>
        </w:tc>
        <w:tc>
          <w:tcPr>
            <w:tcW w:w="722" w:type="dxa"/>
            <w:vAlign w:val="center"/>
          </w:tcPr>
          <w:p>
            <w:pPr>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5</w:t>
            </w:r>
          </w:p>
        </w:tc>
        <w:tc>
          <w:tcPr>
            <w:tcW w:w="6435" w:type="dxa"/>
          </w:tcPr>
          <w:p>
            <w:pPr>
              <w:rPr>
                <w:highlight w:val="none"/>
              </w:rPr>
            </w:pPr>
            <w:r>
              <w:rPr>
                <w:highlight w:val="none"/>
              </w:rPr>
              <w:t>根据需求书“售后服务要求”提供方案：</w:t>
            </w:r>
          </w:p>
          <w:p>
            <w:pPr>
              <w:numPr>
                <w:ilvl w:val="255"/>
                <w:numId w:val="0"/>
              </w:numPr>
              <w:rPr>
                <w:highlight w:val="none"/>
              </w:rPr>
            </w:pPr>
            <w:r>
              <w:rPr>
                <w:rFonts w:hint="eastAsia"/>
                <w:highlight w:val="none"/>
              </w:rPr>
              <w:t>1.</w:t>
            </w:r>
            <w:r>
              <w:rPr>
                <w:highlight w:val="none"/>
              </w:rPr>
              <w:t>售后服务方案具体合理、措施明确、针对性强、可行性强，满足且优于采购需求，得5分；</w:t>
            </w:r>
          </w:p>
          <w:p>
            <w:pPr>
              <w:numPr>
                <w:ilvl w:val="255"/>
                <w:numId w:val="0"/>
              </w:numPr>
              <w:rPr>
                <w:highlight w:val="none"/>
              </w:rPr>
            </w:pPr>
            <w:r>
              <w:rPr>
                <w:rFonts w:hint="eastAsia"/>
                <w:highlight w:val="none"/>
              </w:rPr>
              <w:t>2.</w:t>
            </w:r>
            <w:r>
              <w:rPr>
                <w:highlight w:val="none"/>
              </w:rPr>
              <w:t>售后服务方案较合理、措施较明确、针对性较强、可行性较强，完全满足采购需求，得3分；</w:t>
            </w:r>
          </w:p>
          <w:p>
            <w:pPr>
              <w:numPr>
                <w:ilvl w:val="255"/>
                <w:numId w:val="0"/>
              </w:numPr>
              <w:rPr>
                <w:highlight w:val="none"/>
              </w:rPr>
            </w:pPr>
            <w:r>
              <w:rPr>
                <w:rFonts w:hint="eastAsia"/>
                <w:highlight w:val="none"/>
              </w:rPr>
              <w:t>3.</w:t>
            </w:r>
            <w:r>
              <w:rPr>
                <w:highlight w:val="none"/>
              </w:rPr>
              <w:t>售后服务方案合理性差、针对性不强，不能完全满足采购需求，得1分；</w:t>
            </w:r>
          </w:p>
          <w:p>
            <w:pPr>
              <w:numPr>
                <w:ilvl w:val="255"/>
                <w:numId w:val="0"/>
              </w:numPr>
              <w:rPr>
                <w:highlight w:val="none"/>
              </w:rPr>
            </w:pPr>
            <w:r>
              <w:rPr>
                <w:rFonts w:hint="eastAsia"/>
                <w:highlight w:val="none"/>
              </w:rPr>
              <w:t>4.</w:t>
            </w:r>
            <w:r>
              <w:rPr>
                <w:highlight w:val="none"/>
              </w:rPr>
              <w:t>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229" w:type="dxa"/>
            <w:gridSpan w:val="2"/>
            <w:vAlign w:val="center"/>
          </w:tcPr>
          <w:p>
            <w:pPr>
              <w:ind w:left="126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小计</w:t>
            </w:r>
          </w:p>
        </w:tc>
        <w:tc>
          <w:tcPr>
            <w:tcW w:w="722" w:type="dxa"/>
            <w:vAlign w:val="center"/>
          </w:tcPr>
          <w:p>
            <w:pPr>
              <w:ind w:left="126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60</w:t>
            </w:r>
            <w:r>
              <w:rPr>
                <w:rFonts w:hint="eastAsia" w:asciiTheme="minorEastAsia" w:hAnsiTheme="minorEastAsia" w:eastAsiaTheme="minorEastAsia"/>
                <w:szCs w:val="21"/>
                <w:highlight w:val="none"/>
              </w:rPr>
              <w:t>分</w:t>
            </w:r>
          </w:p>
        </w:tc>
        <w:tc>
          <w:tcPr>
            <w:tcW w:w="6435" w:type="dxa"/>
            <w:vAlign w:val="center"/>
          </w:tcPr>
          <w:p>
            <w:pPr>
              <w:keepNext/>
              <w:keepLines/>
              <w:snapToGrid w:val="0"/>
              <w:spacing w:line="576" w:lineRule="auto"/>
              <w:outlineLvl w:val="0"/>
              <w:rPr>
                <w:rFonts w:asciiTheme="minorEastAsia" w:hAnsiTheme="minorEastAsia" w:eastAsiaTheme="minorEastAsia"/>
                <w:szCs w:val="21"/>
                <w:highlight w:val="none"/>
              </w:rPr>
            </w:pPr>
          </w:p>
        </w:tc>
      </w:tr>
    </w:tbl>
    <w:p>
      <w:pPr>
        <w:spacing w:line="360" w:lineRule="auto"/>
        <w:rPr>
          <w:rFonts w:hAnsi="宋体"/>
          <w:szCs w:val="21"/>
          <w:highlight w:val="none"/>
        </w:rPr>
      </w:pPr>
    </w:p>
    <w:p>
      <w:pPr>
        <w:spacing w:line="360" w:lineRule="auto"/>
        <w:jc w:val="both"/>
        <w:rPr>
          <w:rFonts w:hAnsi="宋体"/>
          <w:szCs w:val="21"/>
          <w:highlight w:val="none"/>
        </w:rPr>
      </w:pPr>
      <w:r>
        <w:rPr>
          <w:rFonts w:hint="eastAsia" w:hAnsi="宋体"/>
          <w:b/>
          <w:szCs w:val="21"/>
          <w:highlight w:val="none"/>
        </w:rPr>
        <w:t>注：</w:t>
      </w:r>
      <w:r>
        <w:rPr>
          <w:rFonts w:hint="eastAsia" w:hAnsi="宋体"/>
          <w:szCs w:val="21"/>
          <w:highlight w:val="none"/>
        </w:rPr>
        <w:t>1.评委按分项的规定分数范围内给各供应商进行打分，并统计总分。</w:t>
      </w:r>
    </w:p>
    <w:p>
      <w:pPr>
        <w:spacing w:line="360" w:lineRule="auto"/>
        <w:ind w:firstLine="400" w:firstLineChars="200"/>
        <w:jc w:val="both"/>
        <w:rPr>
          <w:rFonts w:hAnsi="宋体"/>
          <w:highlight w:val="none"/>
        </w:rPr>
      </w:pPr>
      <w:r>
        <w:rPr>
          <w:rFonts w:hint="eastAsia" w:hAnsi="宋体"/>
          <w:szCs w:val="21"/>
          <w:highlight w:val="none"/>
        </w:rPr>
        <w:t>2.比选文件</w:t>
      </w:r>
      <w:r>
        <w:rPr>
          <w:rFonts w:hint="eastAsia" w:hAnsi="宋体"/>
          <w:bCs/>
          <w:szCs w:val="21"/>
          <w:highlight w:val="none"/>
        </w:rPr>
        <w:t>要求提交的与评价指标体系相关的各类有效资料，供应商如未按要求提交的，该项评分为零分。</w:t>
      </w:r>
    </w:p>
    <w:p>
      <w:pPr>
        <w:spacing w:line="360" w:lineRule="auto"/>
        <w:rPr>
          <w:rFonts w:hAnsi="宋体"/>
          <w:szCs w:val="21"/>
          <w:highlight w:val="none"/>
        </w:rPr>
        <w:sectPr>
          <w:pgSz w:w="11906" w:h="16838"/>
          <w:pgMar w:top="1440" w:right="1080" w:bottom="1440" w:left="1080" w:header="851" w:footer="851" w:gutter="0"/>
          <w:cols w:space="720" w:num="1"/>
          <w:docGrid w:linePitch="312" w:charSpace="0"/>
        </w:sectPr>
      </w:pPr>
    </w:p>
    <w:p>
      <w:pPr>
        <w:spacing w:line="360" w:lineRule="auto"/>
        <w:jc w:val="both"/>
        <w:rPr>
          <w:rFonts w:hAnsi="宋体" w:cs="宋体"/>
          <w:highlight w:val="none"/>
        </w:rPr>
      </w:pPr>
    </w:p>
    <w:p>
      <w:pPr>
        <w:rPr>
          <w:highlight w:val="none"/>
        </w:rPr>
      </w:pPr>
      <w:bookmarkStart w:id="114" w:name="_Toc84942878"/>
      <w:bookmarkStart w:id="115" w:name="_Toc48837835"/>
    </w:p>
    <w:p>
      <w:pPr>
        <w:rPr>
          <w:highlight w:val="none"/>
        </w:rPr>
      </w:pPr>
    </w:p>
    <w:p>
      <w:pPr>
        <w:rPr>
          <w:highlight w:val="none"/>
        </w:rPr>
      </w:pPr>
    </w:p>
    <w:p>
      <w:pPr>
        <w:rPr>
          <w:highlight w:val="none"/>
        </w:rPr>
      </w:pPr>
    </w:p>
    <w:p>
      <w:pPr>
        <w:spacing w:line="360" w:lineRule="auto"/>
        <w:jc w:val="center"/>
        <w:outlineLvl w:val="0"/>
        <w:rPr>
          <w:rFonts w:hAnsi="宋体" w:cs="Arial"/>
          <w:b/>
          <w:sz w:val="44"/>
          <w:szCs w:val="44"/>
          <w:highlight w:val="none"/>
        </w:rPr>
      </w:pPr>
      <w:r>
        <w:rPr>
          <w:rFonts w:hAnsi="宋体" w:cs="Arial"/>
          <w:b/>
          <w:sz w:val="44"/>
          <w:szCs w:val="44"/>
          <w:highlight w:val="none"/>
        </w:rPr>
        <w:t>第四部分合同书格式</w:t>
      </w:r>
      <w:bookmarkEnd w:id="114"/>
      <w:bookmarkEnd w:id="115"/>
    </w:p>
    <w:p>
      <w:pPr>
        <w:spacing w:line="360" w:lineRule="auto"/>
        <w:ind w:firstLine="560"/>
        <w:jc w:val="center"/>
        <w:rPr>
          <w:rFonts w:hAnsi="宋体" w:cs="宋体"/>
          <w:sz w:val="28"/>
          <w:szCs w:val="28"/>
          <w:highlight w:val="none"/>
        </w:rPr>
      </w:pPr>
      <w:r>
        <w:rPr>
          <w:rFonts w:hint="eastAsia" w:hAnsi="宋体" w:cs="宋体"/>
          <w:sz w:val="28"/>
          <w:szCs w:val="28"/>
          <w:highlight w:val="none"/>
        </w:rPr>
        <w:t>按《建设工程施工合同(示范文本)》（GF-2017-0201）及政府采购平台项目</w:t>
      </w:r>
    </w:p>
    <w:p>
      <w:pPr>
        <w:spacing w:line="360" w:lineRule="auto"/>
        <w:jc w:val="both"/>
        <w:rPr>
          <w:rFonts w:hAnsi="宋体" w:cs="Arial"/>
          <w:b/>
          <w:sz w:val="28"/>
          <w:szCs w:val="28"/>
          <w:highlight w:val="none"/>
        </w:rPr>
      </w:pPr>
      <w:r>
        <w:rPr>
          <w:rFonts w:hint="eastAsia" w:hAnsi="宋体" w:cs="宋体"/>
          <w:sz w:val="28"/>
          <w:szCs w:val="28"/>
          <w:highlight w:val="none"/>
        </w:rPr>
        <w:t>对应合同执行。</w:t>
      </w:r>
    </w:p>
    <w:p>
      <w:pPr>
        <w:spacing w:line="360" w:lineRule="auto"/>
        <w:rPr>
          <w:rFonts w:hAnsi="宋体" w:cs="宋体"/>
          <w:b/>
          <w:sz w:val="21"/>
          <w:szCs w:val="21"/>
          <w:highlight w:val="none"/>
        </w:rPr>
        <w:sectPr>
          <w:footerReference r:id="rId11" w:type="default"/>
          <w:pgSz w:w="11906" w:h="16838"/>
          <w:pgMar w:top="1247" w:right="849" w:bottom="1440" w:left="1134" w:header="851" w:footer="499" w:gutter="0"/>
          <w:cols w:space="720" w:num="1"/>
          <w:docGrid w:type="lines" w:linePitch="312" w:charSpace="0"/>
        </w:sectPr>
      </w:pPr>
    </w:p>
    <w:p>
      <w:pPr>
        <w:spacing w:line="360" w:lineRule="auto"/>
        <w:rPr>
          <w:rFonts w:hAnsi="宋体" w:cs="宋体"/>
          <w:b/>
          <w:sz w:val="44"/>
          <w:highlight w:val="none"/>
        </w:rPr>
      </w:pPr>
      <w:bookmarkStart w:id="116" w:name="_Toc360483222"/>
      <w:bookmarkStart w:id="117" w:name="_Toc364352560"/>
    </w:p>
    <w:p>
      <w:pPr>
        <w:spacing w:line="360" w:lineRule="auto"/>
        <w:rPr>
          <w:rFonts w:hAnsi="宋体" w:cs="宋体"/>
          <w:b/>
          <w:sz w:val="44"/>
          <w:highlight w:val="none"/>
        </w:rPr>
      </w:pPr>
    </w:p>
    <w:p>
      <w:pPr>
        <w:spacing w:line="360" w:lineRule="auto"/>
        <w:rPr>
          <w:rFonts w:hAnsi="宋体" w:cs="宋体"/>
          <w:b/>
          <w:sz w:val="44"/>
          <w:highlight w:val="none"/>
        </w:rPr>
      </w:pPr>
    </w:p>
    <w:p>
      <w:pPr>
        <w:spacing w:line="360" w:lineRule="auto"/>
        <w:rPr>
          <w:rFonts w:hAnsi="宋体" w:cs="宋体"/>
          <w:b/>
          <w:sz w:val="44"/>
          <w:highlight w:val="none"/>
        </w:rPr>
      </w:pPr>
    </w:p>
    <w:p>
      <w:pPr>
        <w:spacing w:line="360" w:lineRule="auto"/>
        <w:rPr>
          <w:rFonts w:hAnsi="宋体" w:cs="宋体"/>
          <w:b/>
          <w:sz w:val="44"/>
          <w:highlight w:val="none"/>
        </w:rPr>
      </w:pPr>
    </w:p>
    <w:p>
      <w:pPr>
        <w:spacing w:line="360" w:lineRule="auto"/>
        <w:rPr>
          <w:rFonts w:hAnsi="宋体" w:cs="宋体"/>
          <w:b/>
          <w:sz w:val="44"/>
          <w:highlight w:val="none"/>
        </w:rPr>
      </w:pPr>
    </w:p>
    <w:p>
      <w:pPr>
        <w:spacing w:line="360" w:lineRule="auto"/>
        <w:rPr>
          <w:rFonts w:hAnsi="宋体" w:cs="宋体"/>
          <w:b/>
          <w:sz w:val="44"/>
          <w:highlight w:val="none"/>
        </w:rPr>
      </w:pPr>
    </w:p>
    <w:p>
      <w:pPr>
        <w:tabs>
          <w:tab w:val="left" w:pos="3210"/>
        </w:tabs>
        <w:spacing w:line="360" w:lineRule="auto"/>
        <w:jc w:val="center"/>
        <w:outlineLvl w:val="0"/>
        <w:rPr>
          <w:rFonts w:hAnsi="宋体" w:cs="宋体"/>
          <w:sz w:val="44"/>
          <w:szCs w:val="44"/>
          <w:highlight w:val="none"/>
        </w:rPr>
      </w:pPr>
      <w:bookmarkStart w:id="118" w:name="_Toc17905"/>
      <w:r>
        <w:rPr>
          <w:rFonts w:hint="eastAsia" w:hAnsi="宋体" w:cs="宋体"/>
          <w:b/>
          <w:sz w:val="44"/>
          <w:szCs w:val="44"/>
          <w:highlight w:val="none"/>
        </w:rPr>
        <w:t>第五部分</w:t>
      </w:r>
      <w:bookmarkEnd w:id="116"/>
      <w:bookmarkEnd w:id="117"/>
      <w:bookmarkStart w:id="119" w:name="_Toc364352561"/>
      <w:bookmarkStart w:id="120" w:name="_Toc360483223"/>
      <w:r>
        <w:rPr>
          <w:rFonts w:hint="eastAsia" w:hAnsi="宋体" w:cs="宋体"/>
          <w:b/>
          <w:sz w:val="44"/>
          <w:szCs w:val="44"/>
          <w:highlight w:val="none"/>
        </w:rPr>
        <w:t>响应文件格式</w:t>
      </w:r>
      <w:bookmarkEnd w:id="118"/>
      <w:bookmarkEnd w:id="119"/>
      <w:bookmarkEnd w:id="120"/>
    </w:p>
    <w:p>
      <w:pPr>
        <w:spacing w:line="360" w:lineRule="auto"/>
        <w:jc w:val="center"/>
        <w:rPr>
          <w:rFonts w:hAnsi="宋体" w:cs="宋体"/>
          <w:sz w:val="44"/>
          <w:szCs w:val="44"/>
          <w:highlight w:val="none"/>
        </w:rPr>
      </w:pPr>
    </w:p>
    <w:p>
      <w:pPr>
        <w:spacing w:line="360" w:lineRule="auto"/>
        <w:jc w:val="center"/>
        <w:rPr>
          <w:rFonts w:hAnsi="宋体" w:cs="宋体"/>
          <w:sz w:val="44"/>
          <w:szCs w:val="44"/>
          <w:highlight w:val="none"/>
        </w:rPr>
        <w:sectPr>
          <w:pgSz w:w="11906" w:h="16838"/>
          <w:pgMar w:top="1440" w:right="1080" w:bottom="1440" w:left="1080" w:header="851" w:footer="851" w:gutter="0"/>
          <w:cols w:space="720" w:num="1"/>
          <w:docGrid w:linePitch="312" w:charSpace="0"/>
        </w:sectPr>
      </w:pPr>
    </w:p>
    <w:p>
      <w:pPr>
        <w:adjustRightInd w:val="0"/>
        <w:snapToGrid w:val="0"/>
        <w:spacing w:line="360" w:lineRule="auto"/>
        <w:rPr>
          <w:rFonts w:hAnsi="宋体" w:cs="宋体"/>
          <w:b/>
          <w:sz w:val="24"/>
          <w:szCs w:val="24"/>
          <w:highlight w:val="none"/>
        </w:rPr>
      </w:pPr>
      <w:r>
        <w:rPr>
          <w:rFonts w:hint="eastAsia" w:hAnsi="宋体" w:cs="宋体"/>
          <w:b/>
          <w:sz w:val="24"/>
          <w:szCs w:val="24"/>
          <w:highlight w:val="none"/>
        </w:rPr>
        <w:t>响应文件</w:t>
      </w:r>
    </w:p>
    <w:p>
      <w:pPr>
        <w:spacing w:line="360" w:lineRule="auto"/>
        <w:jc w:val="center"/>
        <w:rPr>
          <w:rFonts w:hAnsi="宋体" w:cs="宋体"/>
          <w:b/>
          <w:sz w:val="24"/>
          <w:szCs w:val="24"/>
          <w:highlight w:val="none"/>
        </w:rPr>
      </w:pPr>
      <w:r>
        <w:rPr>
          <w:rFonts w:hint="eastAsia" w:hAnsi="宋体" w:cs="宋体"/>
          <w:b/>
          <w:sz w:val="24"/>
          <w:szCs w:val="24"/>
          <w:highlight w:val="none"/>
        </w:rPr>
        <w:t>响应文件</w:t>
      </w:r>
    </w:p>
    <w:p>
      <w:pPr>
        <w:spacing w:line="360" w:lineRule="auto"/>
        <w:jc w:val="center"/>
        <w:rPr>
          <w:rFonts w:hAnsi="宋体" w:cs="宋体"/>
          <w:b/>
          <w:sz w:val="21"/>
          <w:szCs w:val="21"/>
          <w:highlight w:val="none"/>
        </w:rPr>
      </w:pPr>
    </w:p>
    <w:p>
      <w:pPr>
        <w:spacing w:line="360" w:lineRule="auto"/>
        <w:rPr>
          <w:rFonts w:hAnsi="宋体" w:cs="宋体"/>
          <w:sz w:val="21"/>
          <w:szCs w:val="21"/>
          <w:highlight w:val="none"/>
        </w:rPr>
      </w:pPr>
    </w:p>
    <w:p>
      <w:pPr>
        <w:spacing w:line="360" w:lineRule="auto"/>
        <w:rPr>
          <w:rFonts w:hAnsi="宋体" w:cs="宋体"/>
          <w:sz w:val="21"/>
          <w:szCs w:val="21"/>
          <w:highlight w:val="none"/>
        </w:rPr>
      </w:pPr>
      <w:r>
        <w:rPr>
          <w:rFonts w:hint="eastAsia" w:hAnsi="宋体" w:cs="宋体"/>
          <w:sz w:val="21"/>
          <w:szCs w:val="21"/>
          <w:highlight w:val="none"/>
        </w:rPr>
        <w:t>一、  自查与响应表</w:t>
      </w:r>
    </w:p>
    <w:p>
      <w:pPr>
        <w:spacing w:line="360" w:lineRule="auto"/>
        <w:rPr>
          <w:rFonts w:hAnsi="宋体" w:cs="宋体"/>
          <w:sz w:val="21"/>
          <w:szCs w:val="21"/>
          <w:highlight w:val="none"/>
        </w:rPr>
      </w:pPr>
      <w:r>
        <w:rPr>
          <w:highlight w:val="none"/>
        </w:rPr>
        <w:fldChar w:fldCharType="begin"/>
      </w:r>
      <w:r>
        <w:rPr>
          <w:highlight w:val="none"/>
        </w:rPr>
        <w:instrText xml:space="preserve"> HYPERLINK \l "_Toc175110017" </w:instrText>
      </w:r>
      <w:r>
        <w:rPr>
          <w:highlight w:val="none"/>
        </w:rPr>
        <w:fldChar w:fldCharType="separate"/>
      </w:r>
      <w:r>
        <w:rPr>
          <w:rFonts w:hint="eastAsia" w:hAnsi="宋体" w:cs="宋体"/>
          <w:sz w:val="21"/>
          <w:szCs w:val="21"/>
          <w:highlight w:val="none"/>
        </w:rPr>
        <w:t xml:space="preserve">二、  </w:t>
      </w:r>
      <w:r>
        <w:rPr>
          <w:rFonts w:hint="eastAsia" w:hAnsi="宋体" w:cs="宋体"/>
          <w:sz w:val="21"/>
          <w:szCs w:val="21"/>
          <w:highlight w:val="none"/>
        </w:rPr>
        <w:fldChar w:fldCharType="end"/>
      </w:r>
      <w:r>
        <w:rPr>
          <w:rFonts w:hint="eastAsia" w:hAnsi="宋体" w:cs="宋体"/>
          <w:sz w:val="21"/>
          <w:szCs w:val="21"/>
          <w:highlight w:val="none"/>
        </w:rPr>
        <w:t>资格性及符合性文件</w:t>
      </w:r>
    </w:p>
    <w:p>
      <w:pPr>
        <w:spacing w:line="360" w:lineRule="auto"/>
        <w:rPr>
          <w:rFonts w:hAnsi="宋体" w:cs="宋体"/>
          <w:sz w:val="21"/>
          <w:szCs w:val="21"/>
          <w:highlight w:val="none"/>
        </w:rPr>
      </w:pPr>
      <w:r>
        <w:rPr>
          <w:rFonts w:hint="eastAsia" w:hAnsi="宋体" w:cs="宋体"/>
          <w:sz w:val="21"/>
          <w:szCs w:val="21"/>
          <w:highlight w:val="none"/>
        </w:rPr>
        <w:t>三、  商务部分</w:t>
      </w:r>
    </w:p>
    <w:p>
      <w:pPr>
        <w:spacing w:line="360" w:lineRule="auto"/>
        <w:rPr>
          <w:rFonts w:hAnsi="宋体" w:cs="宋体"/>
          <w:sz w:val="21"/>
          <w:szCs w:val="21"/>
          <w:highlight w:val="none"/>
        </w:rPr>
      </w:pPr>
      <w:r>
        <w:rPr>
          <w:rFonts w:hint="eastAsia" w:hAnsi="宋体" w:cs="宋体"/>
          <w:sz w:val="21"/>
          <w:szCs w:val="21"/>
          <w:highlight w:val="none"/>
        </w:rPr>
        <w:t>四、  技术部分</w:t>
      </w:r>
    </w:p>
    <w:p>
      <w:pPr>
        <w:spacing w:line="360" w:lineRule="auto"/>
        <w:rPr>
          <w:rFonts w:hAnsi="宋体" w:cs="宋体"/>
          <w:sz w:val="21"/>
          <w:szCs w:val="21"/>
          <w:highlight w:val="none"/>
        </w:rPr>
      </w:pPr>
    </w:p>
    <w:p>
      <w:pPr>
        <w:spacing w:line="360" w:lineRule="auto"/>
        <w:rPr>
          <w:rFonts w:hAnsi="宋体" w:cs="宋体"/>
          <w:sz w:val="21"/>
          <w:szCs w:val="21"/>
          <w:highlight w:val="none"/>
          <w:u w:val="single"/>
        </w:rPr>
      </w:pPr>
      <w:r>
        <w:rPr>
          <w:rFonts w:hint="eastAsia" w:hAnsi="宋体" w:cs="宋体"/>
          <w:sz w:val="21"/>
          <w:szCs w:val="21"/>
          <w:highlight w:val="none"/>
        </w:rPr>
        <w:t>注：</w:t>
      </w:r>
      <w:r>
        <w:rPr>
          <w:rFonts w:hint="eastAsia" w:hAnsi="宋体" w:cs="宋体"/>
          <w:sz w:val="21"/>
          <w:szCs w:val="21"/>
          <w:highlight w:val="none"/>
          <w:u w:val="single"/>
        </w:rPr>
        <w:t xml:space="preserve"> 请供应商按照以下文件的要求格式、内容，顺序制作响应文件，并请编制目录及页码，否则可能将影响对响应文件的评价。</w:t>
      </w:r>
    </w:p>
    <w:p>
      <w:pPr>
        <w:spacing w:line="360" w:lineRule="auto"/>
        <w:rPr>
          <w:rFonts w:hAnsi="宋体" w:cs="宋体"/>
          <w:sz w:val="21"/>
          <w:szCs w:val="21"/>
          <w:highlight w:val="none"/>
        </w:rPr>
      </w:pPr>
    </w:p>
    <w:p>
      <w:pPr>
        <w:spacing w:line="360" w:lineRule="auto"/>
        <w:jc w:val="center"/>
        <w:rPr>
          <w:rFonts w:hAnsi="宋体" w:cs="宋体"/>
          <w:sz w:val="44"/>
          <w:szCs w:val="44"/>
          <w:highlight w:val="none"/>
        </w:rPr>
      </w:pPr>
    </w:p>
    <w:p>
      <w:pPr>
        <w:spacing w:line="360" w:lineRule="auto"/>
        <w:jc w:val="center"/>
        <w:rPr>
          <w:rFonts w:hAnsi="宋体" w:cs="宋体"/>
          <w:sz w:val="44"/>
          <w:szCs w:val="44"/>
          <w:highlight w:val="none"/>
        </w:rPr>
      </w:pPr>
    </w:p>
    <w:p>
      <w:pPr>
        <w:adjustRightInd w:val="0"/>
        <w:snapToGrid w:val="0"/>
        <w:spacing w:line="360" w:lineRule="auto"/>
        <w:rPr>
          <w:rFonts w:hAnsi="宋体" w:cs="宋体"/>
          <w:b/>
          <w:szCs w:val="21"/>
          <w:highlight w:val="none"/>
        </w:rPr>
        <w:sectPr>
          <w:pgSz w:w="11906" w:h="16838"/>
          <w:pgMar w:top="1440" w:right="1080" w:bottom="1440" w:left="1080" w:header="851" w:footer="851" w:gutter="0"/>
          <w:cols w:space="720" w:num="1"/>
          <w:docGrid w:linePitch="312" w:charSpace="0"/>
        </w:sectPr>
      </w:pPr>
    </w:p>
    <w:p>
      <w:pPr>
        <w:spacing w:line="360" w:lineRule="auto"/>
        <w:jc w:val="center"/>
        <w:rPr>
          <w:rFonts w:hAnsi="宋体" w:cs="宋体"/>
          <w:b/>
          <w:sz w:val="44"/>
          <w:highlight w:val="none"/>
        </w:rPr>
      </w:pPr>
    </w:p>
    <w:p>
      <w:pPr>
        <w:spacing w:line="360" w:lineRule="auto"/>
        <w:jc w:val="center"/>
        <w:rPr>
          <w:rFonts w:hAnsi="宋体" w:cs="宋体"/>
          <w:b/>
          <w:sz w:val="44"/>
          <w:highlight w:val="none"/>
        </w:rPr>
      </w:pPr>
    </w:p>
    <w:p>
      <w:pPr>
        <w:spacing w:line="360" w:lineRule="auto"/>
        <w:jc w:val="center"/>
        <w:rPr>
          <w:rFonts w:hAnsi="宋体" w:cs="宋体"/>
          <w:b/>
          <w:sz w:val="44"/>
          <w:highlight w:val="none"/>
        </w:rPr>
      </w:pPr>
    </w:p>
    <w:p>
      <w:pPr>
        <w:pStyle w:val="25"/>
        <w:spacing w:line="360" w:lineRule="auto"/>
        <w:jc w:val="center"/>
        <w:rPr>
          <w:rFonts w:hAnsi="宋体" w:cs="宋体"/>
          <w:b/>
          <w:sz w:val="48"/>
          <w:szCs w:val="48"/>
          <w:highlight w:val="none"/>
        </w:rPr>
      </w:pPr>
    </w:p>
    <w:p>
      <w:pPr>
        <w:pStyle w:val="25"/>
        <w:tabs>
          <w:tab w:val="left" w:pos="1260"/>
        </w:tabs>
        <w:spacing w:line="360" w:lineRule="auto"/>
        <w:jc w:val="center"/>
        <w:rPr>
          <w:rFonts w:hAnsi="宋体" w:cs="宋体"/>
          <w:b/>
          <w:spacing w:val="100"/>
          <w:w w:val="110"/>
          <w:sz w:val="48"/>
          <w:szCs w:val="48"/>
          <w:highlight w:val="none"/>
        </w:rPr>
      </w:pPr>
      <w:r>
        <w:rPr>
          <w:rFonts w:hint="eastAsia" w:hAnsi="宋体" w:cs="宋体"/>
          <w:b/>
          <w:spacing w:val="100"/>
          <w:w w:val="110"/>
          <w:kern w:val="0"/>
          <w:sz w:val="48"/>
          <w:szCs w:val="48"/>
          <w:highlight w:val="none"/>
        </w:rPr>
        <w:t>响应文件</w:t>
      </w:r>
    </w:p>
    <w:p>
      <w:pPr>
        <w:pStyle w:val="25"/>
        <w:spacing w:line="360" w:lineRule="auto"/>
        <w:jc w:val="center"/>
        <w:rPr>
          <w:rFonts w:hAnsi="宋体" w:cs="宋体"/>
          <w:b/>
          <w:sz w:val="28"/>
          <w:szCs w:val="48"/>
          <w:highlight w:val="none"/>
        </w:rPr>
      </w:pPr>
      <w:r>
        <w:rPr>
          <w:rFonts w:hint="eastAsia" w:hAnsi="宋体" w:cs="宋体"/>
          <w:b/>
          <w:sz w:val="28"/>
          <w:szCs w:val="48"/>
          <w:highlight w:val="none"/>
        </w:rPr>
        <w:t>（正本/副本）</w:t>
      </w:r>
    </w:p>
    <w:p>
      <w:pPr>
        <w:pStyle w:val="25"/>
        <w:spacing w:line="360" w:lineRule="auto"/>
        <w:jc w:val="center"/>
        <w:rPr>
          <w:rFonts w:hAnsi="宋体" w:cs="宋体"/>
          <w:b/>
          <w:sz w:val="28"/>
          <w:szCs w:val="28"/>
          <w:highlight w:val="none"/>
        </w:rPr>
      </w:pPr>
    </w:p>
    <w:p>
      <w:pPr>
        <w:pStyle w:val="25"/>
        <w:spacing w:line="360" w:lineRule="auto"/>
        <w:jc w:val="center"/>
        <w:rPr>
          <w:rFonts w:hAnsi="宋体" w:cs="宋体"/>
          <w:b/>
          <w:sz w:val="28"/>
          <w:szCs w:val="28"/>
          <w:highlight w:val="none"/>
        </w:rPr>
      </w:pPr>
    </w:p>
    <w:p>
      <w:pPr>
        <w:pStyle w:val="25"/>
        <w:spacing w:line="360" w:lineRule="auto"/>
        <w:jc w:val="center"/>
        <w:rPr>
          <w:rFonts w:hAnsi="宋体" w:cs="宋体"/>
          <w:b/>
          <w:sz w:val="28"/>
          <w:szCs w:val="28"/>
          <w:highlight w:val="none"/>
        </w:rPr>
      </w:pPr>
    </w:p>
    <w:p>
      <w:pPr>
        <w:pStyle w:val="25"/>
        <w:spacing w:line="360" w:lineRule="auto"/>
        <w:jc w:val="center"/>
        <w:rPr>
          <w:rFonts w:hAnsi="宋体" w:cs="宋体"/>
          <w:b/>
          <w:sz w:val="28"/>
          <w:szCs w:val="28"/>
          <w:highlight w:val="none"/>
        </w:rPr>
      </w:pPr>
    </w:p>
    <w:p>
      <w:pPr>
        <w:pStyle w:val="25"/>
        <w:spacing w:line="360" w:lineRule="auto"/>
        <w:jc w:val="center"/>
        <w:rPr>
          <w:rFonts w:hAnsi="宋体" w:cs="宋体"/>
          <w:b/>
          <w:sz w:val="28"/>
          <w:szCs w:val="28"/>
          <w:highlight w:val="none"/>
        </w:rPr>
      </w:pPr>
    </w:p>
    <w:p>
      <w:pPr>
        <w:pStyle w:val="25"/>
        <w:spacing w:line="360" w:lineRule="auto"/>
        <w:ind w:firstLine="1383" w:firstLineChars="492"/>
        <w:rPr>
          <w:rFonts w:hAnsi="宋体" w:cs="宋体"/>
          <w:b/>
          <w:sz w:val="28"/>
          <w:szCs w:val="28"/>
          <w:highlight w:val="none"/>
          <w:u w:val="single"/>
        </w:rPr>
      </w:pPr>
      <w:r>
        <w:rPr>
          <w:rFonts w:hint="eastAsia" w:hAnsi="宋体" w:cs="宋体"/>
          <w:b/>
          <w:sz w:val="28"/>
          <w:szCs w:val="28"/>
          <w:highlight w:val="none"/>
        </w:rPr>
        <w:t>项目编号：</w:t>
      </w:r>
    </w:p>
    <w:p>
      <w:pPr>
        <w:pStyle w:val="21"/>
        <w:spacing w:line="360" w:lineRule="auto"/>
        <w:ind w:left="400" w:firstLine="967" w:firstLineChars="344"/>
        <w:rPr>
          <w:rFonts w:hAnsi="宋体" w:cs="宋体"/>
          <w:b/>
          <w:sz w:val="28"/>
          <w:szCs w:val="28"/>
          <w:highlight w:val="none"/>
          <w:u w:val="thick"/>
        </w:rPr>
      </w:pPr>
      <w:r>
        <w:rPr>
          <w:rFonts w:hint="eastAsia" w:hAnsi="宋体" w:cs="宋体"/>
          <w:b/>
          <w:sz w:val="28"/>
          <w:szCs w:val="28"/>
          <w:highlight w:val="none"/>
        </w:rPr>
        <w:t>项目名称：</w:t>
      </w:r>
    </w:p>
    <w:p>
      <w:pPr>
        <w:pStyle w:val="25"/>
        <w:spacing w:line="360" w:lineRule="auto"/>
        <w:ind w:firstLine="843" w:firstLineChars="300"/>
        <w:rPr>
          <w:rFonts w:hAnsi="宋体" w:cs="宋体"/>
          <w:b/>
          <w:sz w:val="28"/>
          <w:szCs w:val="28"/>
          <w:highlight w:val="none"/>
        </w:rPr>
      </w:pPr>
    </w:p>
    <w:p>
      <w:pPr>
        <w:pStyle w:val="25"/>
        <w:spacing w:line="360" w:lineRule="auto"/>
        <w:ind w:firstLine="843" w:firstLineChars="300"/>
        <w:rPr>
          <w:rFonts w:hAnsi="宋体" w:cs="宋体"/>
          <w:b/>
          <w:sz w:val="28"/>
          <w:szCs w:val="28"/>
          <w:highlight w:val="none"/>
        </w:rPr>
      </w:pPr>
    </w:p>
    <w:p>
      <w:pPr>
        <w:pStyle w:val="25"/>
        <w:spacing w:line="360" w:lineRule="auto"/>
        <w:ind w:firstLine="843" w:firstLineChars="300"/>
        <w:rPr>
          <w:rFonts w:hAnsi="宋体" w:cs="宋体"/>
          <w:b/>
          <w:sz w:val="28"/>
          <w:szCs w:val="28"/>
          <w:highlight w:val="none"/>
        </w:rPr>
      </w:pPr>
    </w:p>
    <w:p>
      <w:pPr>
        <w:pStyle w:val="25"/>
        <w:spacing w:line="360" w:lineRule="auto"/>
        <w:ind w:firstLine="843" w:firstLineChars="300"/>
        <w:rPr>
          <w:rFonts w:hAnsi="宋体" w:cs="宋体"/>
          <w:b/>
          <w:sz w:val="28"/>
          <w:szCs w:val="28"/>
          <w:highlight w:val="none"/>
        </w:rPr>
      </w:pPr>
    </w:p>
    <w:p>
      <w:pPr>
        <w:pStyle w:val="25"/>
        <w:spacing w:line="360" w:lineRule="auto"/>
        <w:ind w:firstLine="843" w:firstLineChars="300"/>
        <w:rPr>
          <w:rFonts w:hAnsi="宋体" w:cs="宋体"/>
          <w:b/>
          <w:sz w:val="28"/>
          <w:szCs w:val="28"/>
          <w:highlight w:val="none"/>
        </w:rPr>
      </w:pPr>
    </w:p>
    <w:p>
      <w:pPr>
        <w:pStyle w:val="25"/>
        <w:spacing w:line="360" w:lineRule="auto"/>
        <w:ind w:firstLine="843" w:firstLineChars="300"/>
        <w:rPr>
          <w:rFonts w:hAnsi="宋体" w:cs="宋体"/>
          <w:b/>
          <w:sz w:val="28"/>
          <w:szCs w:val="28"/>
          <w:highlight w:val="none"/>
        </w:rPr>
      </w:pPr>
    </w:p>
    <w:p>
      <w:pPr>
        <w:pStyle w:val="25"/>
        <w:spacing w:line="360" w:lineRule="auto"/>
        <w:ind w:firstLine="1521" w:firstLineChars="541"/>
        <w:rPr>
          <w:rFonts w:hAnsi="宋体" w:cs="宋体"/>
          <w:b/>
          <w:sz w:val="28"/>
          <w:szCs w:val="28"/>
          <w:highlight w:val="none"/>
          <w:u w:val="single"/>
        </w:rPr>
      </w:pPr>
      <w:r>
        <w:rPr>
          <w:rFonts w:hint="eastAsia" w:hAnsi="宋体" w:cs="宋体"/>
          <w:b/>
          <w:sz w:val="28"/>
          <w:szCs w:val="28"/>
          <w:highlight w:val="none"/>
        </w:rPr>
        <w:t>供应商名称：</w:t>
      </w:r>
    </w:p>
    <w:p>
      <w:pPr>
        <w:autoSpaceDE w:val="0"/>
        <w:autoSpaceDN w:val="0"/>
        <w:spacing w:line="360" w:lineRule="auto"/>
        <w:ind w:firstLine="1521" w:firstLineChars="541"/>
        <w:rPr>
          <w:rFonts w:hAnsi="宋体" w:cs="宋体"/>
          <w:b/>
          <w:sz w:val="28"/>
          <w:szCs w:val="28"/>
          <w:highlight w:val="none"/>
          <w:u w:val="single"/>
        </w:rPr>
      </w:pPr>
      <w:r>
        <w:rPr>
          <w:rFonts w:hint="eastAsia" w:hAnsi="宋体" w:cs="宋体"/>
          <w:b/>
          <w:sz w:val="28"/>
          <w:szCs w:val="28"/>
          <w:highlight w:val="none"/>
        </w:rPr>
        <w:t>日期：年月日</w:t>
      </w:r>
    </w:p>
    <w:p>
      <w:pPr>
        <w:tabs>
          <w:tab w:val="left" w:pos="3210"/>
        </w:tabs>
        <w:spacing w:line="360" w:lineRule="auto"/>
        <w:rPr>
          <w:rFonts w:hAnsi="宋体" w:cs="宋体"/>
          <w:b/>
          <w:bCs/>
          <w:sz w:val="28"/>
          <w:szCs w:val="28"/>
          <w:highlight w:val="none"/>
        </w:rPr>
        <w:sectPr>
          <w:pgSz w:w="11906" w:h="16838"/>
          <w:pgMar w:top="1440" w:right="1080" w:bottom="1440" w:left="1080" w:header="851" w:footer="851" w:gutter="0"/>
          <w:cols w:space="720" w:num="1"/>
          <w:docGrid w:linePitch="312" w:charSpace="0"/>
        </w:sectPr>
      </w:pPr>
    </w:p>
    <w:p>
      <w:pPr>
        <w:spacing w:line="360" w:lineRule="auto"/>
        <w:jc w:val="center"/>
        <w:outlineLvl w:val="1"/>
        <w:rPr>
          <w:rFonts w:hAnsi="宋体" w:cs="宋体"/>
          <w:b/>
          <w:sz w:val="32"/>
          <w:szCs w:val="32"/>
          <w:highlight w:val="none"/>
        </w:rPr>
      </w:pPr>
      <w:bookmarkStart w:id="121" w:name="_Toc202819877"/>
      <w:bookmarkStart w:id="122" w:name="_Toc202816995"/>
      <w:bookmarkStart w:id="123" w:name="_Toc202251074"/>
      <w:bookmarkStart w:id="124" w:name="_Toc202252033"/>
      <w:bookmarkStart w:id="125" w:name="_Toc277"/>
      <w:bookmarkStart w:id="126" w:name="_Toc202254104"/>
      <w:bookmarkStart w:id="127" w:name="_Toc202251699"/>
      <w:bookmarkStart w:id="128" w:name="_Toc202820350"/>
      <w:bookmarkStart w:id="129" w:name="_Toc202252034"/>
      <w:bookmarkStart w:id="130" w:name="_Toc202820351"/>
      <w:bookmarkStart w:id="131" w:name="_Toc202819878"/>
      <w:bookmarkStart w:id="132" w:name="_Toc202251700"/>
      <w:bookmarkStart w:id="133" w:name="_Toc202816996"/>
      <w:bookmarkStart w:id="134" w:name="_Toc360483225"/>
      <w:bookmarkStart w:id="135" w:name="_Toc202254105"/>
      <w:bookmarkStart w:id="136" w:name="_Toc364352563"/>
      <w:bookmarkStart w:id="137" w:name="_Toc202251075"/>
      <w:r>
        <w:rPr>
          <w:rFonts w:hint="eastAsia" w:hAnsi="宋体" w:cs="宋体"/>
          <w:b/>
          <w:sz w:val="32"/>
          <w:szCs w:val="32"/>
          <w:highlight w:val="none"/>
        </w:rPr>
        <w:t>一、自查与响应表</w:t>
      </w:r>
      <w:bookmarkEnd w:id="121"/>
      <w:bookmarkEnd w:id="122"/>
      <w:bookmarkEnd w:id="123"/>
      <w:bookmarkEnd w:id="124"/>
      <w:bookmarkEnd w:id="125"/>
      <w:bookmarkEnd w:id="126"/>
      <w:bookmarkEnd w:id="127"/>
      <w:bookmarkEnd w:id="128"/>
    </w:p>
    <w:tbl>
      <w:tblPr>
        <w:tblStyle w:val="48"/>
        <w:tblW w:w="10005" w:type="dxa"/>
        <w:jc w:val="center"/>
        <w:tblLayout w:type="fixed"/>
        <w:tblCellMar>
          <w:top w:w="0" w:type="dxa"/>
          <w:left w:w="0" w:type="dxa"/>
          <w:bottom w:w="0" w:type="dxa"/>
          <w:right w:w="0" w:type="dxa"/>
        </w:tblCellMar>
      </w:tblPr>
      <w:tblGrid>
        <w:gridCol w:w="697"/>
        <w:gridCol w:w="2552"/>
        <w:gridCol w:w="2543"/>
        <w:gridCol w:w="2055"/>
        <w:gridCol w:w="2158"/>
      </w:tblGrid>
      <w:tr>
        <w:tblPrEx>
          <w:tblCellMar>
            <w:top w:w="0" w:type="dxa"/>
            <w:left w:w="0" w:type="dxa"/>
            <w:bottom w:w="0" w:type="dxa"/>
            <w:right w:w="0" w:type="dxa"/>
          </w:tblCellMar>
        </w:tblPrEx>
        <w:trPr>
          <w:trHeight w:val="397" w:hRule="atLeast"/>
          <w:jc w:val="center"/>
        </w:trPr>
        <w:tc>
          <w:tcPr>
            <w:tcW w:w="10005" w:type="dxa"/>
            <w:gridSpan w:val="5"/>
            <w:tcBorders>
              <w:top w:val="nil"/>
              <w:left w:val="nil"/>
              <w:bottom w:val="nil"/>
              <w:right w:val="nil"/>
            </w:tcBorders>
            <w:noWrap/>
            <w:vAlign w:val="center"/>
          </w:tcPr>
          <w:p>
            <w:pPr>
              <w:spacing w:line="360" w:lineRule="auto"/>
              <w:rPr>
                <w:rFonts w:hAnsi="宋体" w:cs="宋体"/>
                <w:b/>
                <w:bCs/>
                <w:sz w:val="21"/>
                <w:szCs w:val="21"/>
                <w:highlight w:val="none"/>
              </w:rPr>
            </w:pPr>
            <w:bookmarkStart w:id="138" w:name="_Hlk192477851"/>
            <w:r>
              <w:rPr>
                <w:rFonts w:hint="eastAsia" w:hAnsi="宋体" w:cs="宋体"/>
                <w:b/>
                <w:bCs/>
                <w:sz w:val="21"/>
                <w:szCs w:val="21"/>
                <w:highlight w:val="none"/>
              </w:rPr>
              <w:t>1.1资格性、符合性自查表</w:t>
            </w:r>
          </w:p>
        </w:tc>
      </w:tr>
      <w:tr>
        <w:tblPrEx>
          <w:tblCellMar>
            <w:top w:w="0" w:type="dxa"/>
            <w:left w:w="0" w:type="dxa"/>
            <w:bottom w:w="0" w:type="dxa"/>
            <w:right w:w="0" w:type="dxa"/>
          </w:tblCellMar>
        </w:tblPrEx>
        <w:trPr>
          <w:trHeight w:val="665" w:hRule="atLeast"/>
          <w:jc w:val="center"/>
        </w:trPr>
        <w:tc>
          <w:tcPr>
            <w:tcW w:w="324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171"/>
              <w:jc w:val="center"/>
              <w:rPr>
                <w:rFonts w:hAnsi="宋体" w:cs="宋体"/>
                <w:b/>
                <w:bCs/>
                <w:sz w:val="21"/>
                <w:szCs w:val="21"/>
                <w:highlight w:val="none"/>
              </w:rPr>
            </w:pPr>
            <w:bookmarkStart w:id="139" w:name="OLE_LINK5"/>
            <w:r>
              <w:rPr>
                <w:rFonts w:hint="eastAsia" w:hAnsi="宋体" w:cs="宋体"/>
                <w:b/>
                <w:bCs/>
                <w:sz w:val="21"/>
                <w:szCs w:val="21"/>
                <w:highlight w:val="none"/>
              </w:rPr>
              <w:t>评审内容</w:t>
            </w:r>
          </w:p>
        </w:tc>
        <w:tc>
          <w:tcPr>
            <w:tcW w:w="2543"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171"/>
              <w:jc w:val="center"/>
              <w:rPr>
                <w:rFonts w:hAnsi="宋体" w:cs="宋体"/>
                <w:b/>
                <w:bCs/>
                <w:sz w:val="21"/>
                <w:szCs w:val="21"/>
                <w:highlight w:val="none"/>
              </w:rPr>
            </w:pPr>
            <w:r>
              <w:rPr>
                <w:rFonts w:hint="eastAsia" w:hAnsi="宋体" w:cs="宋体"/>
                <w:b/>
                <w:bCs/>
                <w:sz w:val="21"/>
                <w:szCs w:val="21"/>
                <w:highlight w:val="none"/>
              </w:rPr>
              <w:t>比选文件要求</w:t>
            </w:r>
          </w:p>
        </w:tc>
        <w:tc>
          <w:tcPr>
            <w:tcW w:w="2055" w:type="dxa"/>
            <w:tcBorders>
              <w:top w:val="single" w:color="auto" w:sz="4" w:space="0"/>
              <w:left w:val="nil"/>
              <w:bottom w:val="single" w:color="auto" w:sz="4" w:space="0"/>
              <w:right w:val="single" w:color="auto" w:sz="4" w:space="0"/>
            </w:tcBorders>
            <w:noWrap/>
            <w:vAlign w:val="center"/>
          </w:tcPr>
          <w:p>
            <w:pPr>
              <w:spacing w:line="360" w:lineRule="auto"/>
              <w:ind w:left="-171"/>
              <w:jc w:val="center"/>
              <w:rPr>
                <w:rFonts w:hAnsi="宋体" w:cs="宋体"/>
                <w:b/>
                <w:bCs/>
                <w:sz w:val="21"/>
                <w:szCs w:val="21"/>
                <w:highlight w:val="none"/>
              </w:rPr>
            </w:pPr>
            <w:r>
              <w:rPr>
                <w:rFonts w:hint="eastAsia" w:hAnsi="宋体" w:cs="宋体"/>
                <w:b/>
                <w:bCs/>
                <w:sz w:val="21"/>
                <w:szCs w:val="21"/>
                <w:highlight w:val="none"/>
              </w:rPr>
              <w:t>自查结论</w:t>
            </w:r>
          </w:p>
        </w:tc>
        <w:tc>
          <w:tcPr>
            <w:tcW w:w="2158" w:type="dxa"/>
            <w:tcBorders>
              <w:top w:val="single" w:color="auto" w:sz="4" w:space="0"/>
              <w:left w:val="single" w:color="auto" w:sz="4" w:space="0"/>
              <w:bottom w:val="single" w:color="000000" w:sz="4" w:space="0"/>
              <w:right w:val="single" w:color="auto" w:sz="4" w:space="0"/>
            </w:tcBorders>
            <w:noWrap/>
            <w:vAlign w:val="center"/>
          </w:tcPr>
          <w:p>
            <w:pPr>
              <w:spacing w:line="360" w:lineRule="auto"/>
              <w:ind w:left="-171"/>
              <w:jc w:val="center"/>
              <w:rPr>
                <w:rFonts w:hAnsi="宋体" w:cs="宋体"/>
                <w:b/>
                <w:bCs/>
                <w:sz w:val="21"/>
                <w:szCs w:val="21"/>
                <w:highlight w:val="none"/>
              </w:rPr>
            </w:pPr>
            <w:r>
              <w:rPr>
                <w:rFonts w:hint="eastAsia" w:hAnsi="宋体" w:cs="宋体"/>
                <w:b/>
                <w:bCs/>
                <w:sz w:val="21"/>
                <w:szCs w:val="21"/>
                <w:highlight w:val="none"/>
              </w:rPr>
              <w:t>证明资料</w:t>
            </w:r>
          </w:p>
        </w:tc>
      </w:tr>
      <w:tr>
        <w:tblPrEx>
          <w:tblCellMar>
            <w:top w:w="0" w:type="dxa"/>
            <w:left w:w="0" w:type="dxa"/>
            <w:bottom w:w="0" w:type="dxa"/>
            <w:right w:w="0" w:type="dxa"/>
          </w:tblCellMar>
        </w:tblPrEx>
        <w:trPr>
          <w:trHeight w:val="650" w:hRule="atLeast"/>
          <w:jc w:val="center"/>
        </w:trPr>
        <w:tc>
          <w:tcPr>
            <w:tcW w:w="697" w:type="dxa"/>
            <w:vMerge w:val="restart"/>
            <w:tcBorders>
              <w:top w:val="nil"/>
              <w:left w:val="single" w:color="auto" w:sz="4" w:space="0"/>
              <w:bottom w:val="single" w:color="000000" w:sz="4" w:space="0"/>
              <w:right w:val="single" w:color="auto" w:sz="4" w:space="0"/>
            </w:tcBorders>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资格性审查</w:t>
            </w:r>
          </w:p>
        </w:tc>
        <w:tc>
          <w:tcPr>
            <w:tcW w:w="2552" w:type="dxa"/>
            <w:tcBorders>
              <w:top w:val="nil"/>
              <w:left w:val="nil"/>
              <w:bottom w:val="single" w:color="auto" w:sz="4" w:space="0"/>
              <w:right w:val="single" w:color="auto" w:sz="4" w:space="0"/>
            </w:tcBorders>
            <w:noWrap/>
            <w:vAlign w:val="center"/>
          </w:tcPr>
          <w:p>
            <w:pPr>
              <w:spacing w:line="360" w:lineRule="auto"/>
              <w:ind w:left="38" w:leftChars="19"/>
              <w:jc w:val="center"/>
              <w:rPr>
                <w:rFonts w:hAnsi="宋体" w:cs="宋体"/>
                <w:sz w:val="21"/>
                <w:szCs w:val="21"/>
                <w:highlight w:val="none"/>
              </w:rPr>
            </w:pPr>
            <w:r>
              <w:rPr>
                <w:rFonts w:hint="eastAsia" w:hAnsi="宋体" w:cs="宋体"/>
                <w:sz w:val="21"/>
                <w:szCs w:val="21"/>
                <w:highlight w:val="none"/>
              </w:rPr>
              <w:t>供应商资格是否符合比选文件的要求</w:t>
            </w:r>
          </w:p>
        </w:tc>
        <w:tc>
          <w:tcPr>
            <w:tcW w:w="2543" w:type="dxa"/>
            <w:tcBorders>
              <w:top w:val="nil"/>
              <w:left w:val="nil"/>
              <w:bottom w:val="single" w:color="auto" w:sz="4" w:space="0"/>
              <w:right w:val="single" w:color="auto" w:sz="4" w:space="0"/>
            </w:tcBorders>
            <w:noWrap/>
            <w:vAlign w:val="center"/>
          </w:tcPr>
          <w:p>
            <w:pPr>
              <w:spacing w:line="360" w:lineRule="auto"/>
              <w:ind w:left="38" w:leftChars="19"/>
              <w:jc w:val="center"/>
              <w:rPr>
                <w:rFonts w:hAnsi="宋体" w:cs="宋体"/>
                <w:sz w:val="21"/>
                <w:szCs w:val="21"/>
                <w:highlight w:val="none"/>
              </w:rPr>
            </w:pPr>
            <w:r>
              <w:rPr>
                <w:rFonts w:hint="eastAsia" w:hAnsi="宋体" w:cs="宋体"/>
                <w:sz w:val="21"/>
                <w:szCs w:val="21"/>
                <w:highlight w:val="none"/>
              </w:rPr>
              <w:t>资格条件要求详见比选公告</w:t>
            </w:r>
          </w:p>
        </w:tc>
        <w:tc>
          <w:tcPr>
            <w:tcW w:w="2055" w:type="dxa"/>
            <w:tcBorders>
              <w:top w:val="nil"/>
              <w:left w:val="nil"/>
              <w:bottom w:val="single" w:color="auto" w:sz="4" w:space="0"/>
              <w:right w:val="single" w:color="auto" w:sz="4" w:space="0"/>
            </w:tcBorders>
            <w:noWrap/>
            <w:vAlign w:val="center"/>
          </w:tcPr>
          <w:p>
            <w:pPr>
              <w:spacing w:line="360" w:lineRule="auto"/>
              <w:ind w:left="-171"/>
              <w:jc w:val="center"/>
              <w:rPr>
                <w:rFonts w:hAnsi="宋体" w:cs="宋体"/>
                <w:sz w:val="21"/>
                <w:szCs w:val="21"/>
                <w:highlight w:val="none"/>
              </w:rPr>
            </w:pPr>
            <w:r>
              <w:rPr>
                <w:rFonts w:hint="eastAsia" w:hAnsi="宋体" w:cs="宋体"/>
                <w:sz w:val="21"/>
                <w:szCs w:val="21"/>
                <w:highlight w:val="none"/>
              </w:rPr>
              <w:t xml:space="preserve">   □通过  □不通过</w:t>
            </w:r>
          </w:p>
        </w:tc>
        <w:tc>
          <w:tcPr>
            <w:tcW w:w="2158" w:type="dxa"/>
            <w:tcBorders>
              <w:top w:val="nil"/>
              <w:left w:val="nil"/>
              <w:bottom w:val="single" w:color="auto" w:sz="4" w:space="0"/>
              <w:right w:val="single" w:color="auto" w:sz="4" w:space="0"/>
            </w:tcBorders>
            <w:noWrap/>
            <w:vAlign w:val="center"/>
          </w:tcPr>
          <w:p>
            <w:pPr>
              <w:spacing w:line="360" w:lineRule="auto"/>
              <w:ind w:left="-171"/>
              <w:jc w:val="center"/>
              <w:rPr>
                <w:rFonts w:hAnsi="宋体" w:cs="宋体"/>
                <w:sz w:val="21"/>
                <w:szCs w:val="21"/>
                <w:highlight w:val="none"/>
              </w:rPr>
            </w:pPr>
            <w:r>
              <w:rPr>
                <w:rFonts w:hint="eastAsia" w:hAnsi="宋体" w:cs="宋体"/>
                <w:sz w:val="21"/>
                <w:szCs w:val="21"/>
                <w:highlight w:val="none"/>
              </w:rPr>
              <w:t>见响应文件第（）页</w:t>
            </w:r>
          </w:p>
        </w:tc>
      </w:tr>
      <w:tr>
        <w:tblPrEx>
          <w:tblCellMar>
            <w:top w:w="0" w:type="dxa"/>
            <w:left w:w="0" w:type="dxa"/>
            <w:bottom w:w="0" w:type="dxa"/>
            <w:right w:w="0" w:type="dxa"/>
          </w:tblCellMar>
        </w:tblPrEx>
        <w:trPr>
          <w:trHeight w:val="650" w:hRule="atLeast"/>
          <w:jc w:val="center"/>
        </w:trPr>
        <w:tc>
          <w:tcPr>
            <w:tcW w:w="697" w:type="dxa"/>
            <w:vMerge w:val="continue"/>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sz w:val="21"/>
                <w:szCs w:val="21"/>
                <w:highlight w:val="none"/>
              </w:rPr>
            </w:pPr>
          </w:p>
        </w:tc>
        <w:tc>
          <w:tcPr>
            <w:tcW w:w="2552" w:type="dxa"/>
            <w:tcBorders>
              <w:top w:val="nil"/>
              <w:left w:val="nil"/>
              <w:bottom w:val="single" w:color="auto" w:sz="4" w:space="0"/>
              <w:right w:val="single" w:color="auto" w:sz="4" w:space="0"/>
            </w:tcBorders>
            <w:noWrap/>
            <w:vAlign w:val="center"/>
          </w:tcPr>
          <w:p>
            <w:pPr>
              <w:spacing w:line="360" w:lineRule="auto"/>
              <w:ind w:left="38" w:leftChars="19"/>
              <w:jc w:val="center"/>
              <w:rPr>
                <w:rFonts w:hAnsi="宋体" w:cs="宋体"/>
                <w:sz w:val="21"/>
                <w:szCs w:val="21"/>
                <w:highlight w:val="none"/>
              </w:rPr>
            </w:pPr>
            <w:r>
              <w:rPr>
                <w:rFonts w:hint="eastAsia" w:hAnsi="宋体" w:cs="宋体"/>
                <w:sz w:val="21"/>
                <w:szCs w:val="21"/>
                <w:highlight w:val="none"/>
              </w:rPr>
              <w:t>资格证明文件是否齐全</w:t>
            </w:r>
          </w:p>
        </w:tc>
        <w:tc>
          <w:tcPr>
            <w:tcW w:w="2543" w:type="dxa"/>
            <w:tcBorders>
              <w:top w:val="nil"/>
              <w:left w:val="nil"/>
              <w:bottom w:val="single" w:color="auto" w:sz="4" w:space="0"/>
              <w:right w:val="single" w:color="auto" w:sz="4" w:space="0"/>
            </w:tcBorders>
            <w:noWrap/>
            <w:vAlign w:val="center"/>
          </w:tcPr>
          <w:p>
            <w:pPr>
              <w:spacing w:line="360" w:lineRule="auto"/>
              <w:ind w:left="38" w:leftChars="19"/>
              <w:jc w:val="center"/>
              <w:rPr>
                <w:rFonts w:hAnsi="宋体" w:cs="宋体"/>
                <w:sz w:val="21"/>
                <w:szCs w:val="21"/>
                <w:highlight w:val="none"/>
              </w:rPr>
            </w:pPr>
            <w:r>
              <w:rPr>
                <w:rFonts w:hint="eastAsia" w:hAnsi="宋体" w:cs="宋体"/>
                <w:sz w:val="21"/>
                <w:szCs w:val="21"/>
                <w:highlight w:val="none"/>
              </w:rPr>
              <w:t>根据比选公告要求提供相关证明</w:t>
            </w:r>
          </w:p>
        </w:tc>
        <w:tc>
          <w:tcPr>
            <w:tcW w:w="2055" w:type="dxa"/>
            <w:tcBorders>
              <w:top w:val="nil"/>
              <w:left w:val="nil"/>
              <w:bottom w:val="single" w:color="auto" w:sz="4" w:space="0"/>
              <w:right w:val="single" w:color="auto" w:sz="4" w:space="0"/>
            </w:tcBorders>
            <w:noWrap/>
            <w:vAlign w:val="center"/>
          </w:tcPr>
          <w:p>
            <w:pPr>
              <w:spacing w:line="360" w:lineRule="auto"/>
              <w:ind w:left="-171"/>
              <w:jc w:val="center"/>
              <w:rPr>
                <w:rFonts w:hAnsi="宋体" w:cs="宋体"/>
                <w:sz w:val="21"/>
                <w:szCs w:val="21"/>
                <w:highlight w:val="none"/>
              </w:rPr>
            </w:pPr>
            <w:r>
              <w:rPr>
                <w:rFonts w:hint="eastAsia" w:hAnsi="宋体" w:cs="宋体"/>
                <w:sz w:val="21"/>
                <w:szCs w:val="21"/>
                <w:highlight w:val="none"/>
              </w:rPr>
              <w:t xml:space="preserve">   □通过  □不通过</w:t>
            </w:r>
          </w:p>
        </w:tc>
        <w:tc>
          <w:tcPr>
            <w:tcW w:w="2158" w:type="dxa"/>
            <w:tcBorders>
              <w:top w:val="nil"/>
              <w:left w:val="nil"/>
              <w:bottom w:val="single" w:color="auto" w:sz="4" w:space="0"/>
              <w:right w:val="single" w:color="auto" w:sz="4" w:space="0"/>
            </w:tcBorders>
            <w:noWrap/>
            <w:vAlign w:val="center"/>
          </w:tcPr>
          <w:p>
            <w:pPr>
              <w:spacing w:line="360" w:lineRule="auto"/>
              <w:ind w:left="-171"/>
              <w:jc w:val="center"/>
              <w:rPr>
                <w:rFonts w:hAnsi="宋体" w:cs="宋体"/>
                <w:sz w:val="21"/>
                <w:szCs w:val="21"/>
                <w:highlight w:val="none"/>
              </w:rPr>
            </w:pPr>
            <w:r>
              <w:rPr>
                <w:rFonts w:hint="eastAsia" w:hAnsi="宋体" w:cs="宋体"/>
                <w:sz w:val="21"/>
                <w:szCs w:val="21"/>
                <w:highlight w:val="none"/>
              </w:rPr>
              <w:t>见响应文件第（）页</w:t>
            </w:r>
          </w:p>
        </w:tc>
      </w:tr>
      <w:tr>
        <w:tblPrEx>
          <w:tblCellMar>
            <w:top w:w="0" w:type="dxa"/>
            <w:left w:w="0" w:type="dxa"/>
            <w:bottom w:w="0" w:type="dxa"/>
            <w:right w:w="0" w:type="dxa"/>
          </w:tblCellMar>
        </w:tblPrEx>
        <w:trPr>
          <w:trHeight w:val="991" w:hRule="atLeast"/>
          <w:jc w:val="center"/>
        </w:trPr>
        <w:tc>
          <w:tcPr>
            <w:tcW w:w="697"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符合性审查</w:t>
            </w:r>
          </w:p>
        </w:tc>
        <w:tc>
          <w:tcPr>
            <w:tcW w:w="255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响应有效期</w:t>
            </w:r>
          </w:p>
        </w:tc>
        <w:tc>
          <w:tcPr>
            <w:tcW w:w="2543" w:type="dxa"/>
            <w:tcBorders>
              <w:top w:val="single" w:color="auto" w:sz="4" w:space="0"/>
              <w:left w:val="single" w:color="auto" w:sz="4" w:space="0"/>
              <w:bottom w:val="single" w:color="auto" w:sz="4" w:space="0"/>
              <w:right w:val="single" w:color="auto" w:sz="4" w:space="0"/>
            </w:tcBorders>
            <w:noWrap/>
            <w:vAlign w:val="center"/>
          </w:tcPr>
          <w:p>
            <w:pPr>
              <w:tabs>
                <w:tab w:val="left" w:pos="2880"/>
              </w:tabs>
              <w:spacing w:line="360" w:lineRule="auto"/>
              <w:ind w:left="38" w:leftChars="19"/>
              <w:jc w:val="center"/>
              <w:rPr>
                <w:rFonts w:hAnsi="宋体" w:cs="宋体"/>
                <w:sz w:val="21"/>
                <w:szCs w:val="21"/>
                <w:highlight w:val="none"/>
              </w:rPr>
            </w:pPr>
            <w:r>
              <w:rPr>
                <w:rFonts w:hint="eastAsia" w:hAnsi="宋体" w:cs="宋体"/>
                <w:sz w:val="21"/>
                <w:szCs w:val="21"/>
                <w:highlight w:val="none"/>
              </w:rPr>
              <w:t>响应有效期满足比选文件要求</w:t>
            </w:r>
          </w:p>
        </w:tc>
        <w:tc>
          <w:tcPr>
            <w:tcW w:w="2055" w:type="dxa"/>
            <w:tcBorders>
              <w:top w:val="nil"/>
              <w:left w:val="nil"/>
              <w:bottom w:val="single" w:color="auto" w:sz="4" w:space="0"/>
              <w:right w:val="single" w:color="auto" w:sz="4" w:space="0"/>
            </w:tcBorders>
            <w:noWrap/>
            <w:vAlign w:val="center"/>
          </w:tcPr>
          <w:p>
            <w:pPr>
              <w:spacing w:line="360" w:lineRule="auto"/>
              <w:ind w:left="-171"/>
              <w:jc w:val="center"/>
              <w:rPr>
                <w:rFonts w:hAnsi="宋体" w:cs="宋体"/>
                <w:sz w:val="21"/>
                <w:szCs w:val="21"/>
                <w:highlight w:val="none"/>
              </w:rPr>
            </w:pPr>
            <w:r>
              <w:rPr>
                <w:rFonts w:hint="eastAsia" w:hAnsi="宋体" w:cs="宋体"/>
                <w:sz w:val="21"/>
                <w:szCs w:val="21"/>
                <w:highlight w:val="none"/>
              </w:rPr>
              <w:t xml:space="preserve">   □通过  □不通过</w:t>
            </w:r>
          </w:p>
        </w:tc>
        <w:tc>
          <w:tcPr>
            <w:tcW w:w="2158" w:type="dxa"/>
            <w:tcBorders>
              <w:top w:val="nil"/>
              <w:left w:val="nil"/>
              <w:bottom w:val="single" w:color="auto" w:sz="4" w:space="0"/>
              <w:right w:val="single" w:color="auto" w:sz="4" w:space="0"/>
            </w:tcBorders>
            <w:noWrap/>
            <w:vAlign w:val="center"/>
          </w:tcPr>
          <w:p>
            <w:pPr>
              <w:spacing w:line="360" w:lineRule="auto"/>
              <w:ind w:left="-171"/>
              <w:jc w:val="center"/>
              <w:rPr>
                <w:rFonts w:hAnsi="宋体" w:cs="宋体"/>
                <w:sz w:val="21"/>
                <w:szCs w:val="21"/>
                <w:highlight w:val="none"/>
              </w:rPr>
            </w:pPr>
            <w:r>
              <w:rPr>
                <w:rFonts w:hint="eastAsia" w:hAnsi="宋体" w:cs="宋体"/>
                <w:sz w:val="21"/>
                <w:szCs w:val="21"/>
                <w:highlight w:val="none"/>
              </w:rPr>
              <w:t>见响应文件第（）页</w:t>
            </w:r>
          </w:p>
        </w:tc>
      </w:tr>
      <w:tr>
        <w:tblPrEx>
          <w:tblCellMar>
            <w:top w:w="0" w:type="dxa"/>
            <w:left w:w="0" w:type="dxa"/>
            <w:bottom w:w="0" w:type="dxa"/>
            <w:right w:w="0" w:type="dxa"/>
          </w:tblCellMar>
        </w:tblPrEx>
        <w:trPr>
          <w:trHeight w:val="815" w:hRule="atLeast"/>
          <w:jc w:val="center"/>
        </w:trPr>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ind w:left="-171"/>
              <w:jc w:val="center"/>
              <w:rPr>
                <w:rFonts w:hAnsi="宋体" w:cs="宋体"/>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响应文件符合比选文件的签署和盖章要求</w:t>
            </w:r>
          </w:p>
        </w:tc>
        <w:tc>
          <w:tcPr>
            <w:tcW w:w="2543" w:type="dxa"/>
            <w:tcBorders>
              <w:top w:val="single" w:color="auto" w:sz="4" w:space="0"/>
              <w:left w:val="single" w:color="auto" w:sz="4" w:space="0"/>
              <w:bottom w:val="single" w:color="auto" w:sz="4" w:space="0"/>
              <w:right w:val="single" w:color="auto" w:sz="4" w:space="0"/>
            </w:tcBorders>
            <w:noWrap/>
            <w:vAlign w:val="center"/>
          </w:tcPr>
          <w:p>
            <w:pPr>
              <w:tabs>
                <w:tab w:val="left" w:pos="2880"/>
              </w:tabs>
              <w:spacing w:line="360" w:lineRule="auto"/>
              <w:ind w:left="38" w:leftChars="19"/>
              <w:jc w:val="center"/>
              <w:rPr>
                <w:rFonts w:hAnsi="宋体" w:cs="宋体"/>
                <w:sz w:val="21"/>
                <w:szCs w:val="21"/>
                <w:highlight w:val="none"/>
              </w:rPr>
            </w:pPr>
            <w:r>
              <w:rPr>
                <w:rFonts w:hint="eastAsia" w:hAnsi="宋体" w:cs="宋体"/>
                <w:sz w:val="21"/>
                <w:szCs w:val="21"/>
                <w:highlight w:val="none"/>
              </w:rPr>
              <w:t>响应文件符合比选文件的签署和盖章要求</w:t>
            </w:r>
          </w:p>
        </w:tc>
        <w:tc>
          <w:tcPr>
            <w:tcW w:w="2055" w:type="dxa"/>
            <w:tcBorders>
              <w:top w:val="nil"/>
              <w:left w:val="nil"/>
              <w:bottom w:val="single" w:color="auto" w:sz="4" w:space="0"/>
              <w:right w:val="single" w:color="auto" w:sz="4" w:space="0"/>
            </w:tcBorders>
            <w:noWrap/>
            <w:vAlign w:val="center"/>
          </w:tcPr>
          <w:p>
            <w:pPr>
              <w:spacing w:line="360" w:lineRule="auto"/>
              <w:ind w:left="-171"/>
              <w:jc w:val="center"/>
              <w:rPr>
                <w:rFonts w:hAnsi="宋体" w:cs="宋体"/>
                <w:sz w:val="21"/>
                <w:szCs w:val="21"/>
                <w:highlight w:val="none"/>
              </w:rPr>
            </w:pPr>
            <w:r>
              <w:rPr>
                <w:rFonts w:hint="eastAsia" w:hAnsi="宋体" w:cs="宋体"/>
                <w:sz w:val="21"/>
                <w:szCs w:val="21"/>
                <w:highlight w:val="none"/>
              </w:rPr>
              <w:t xml:space="preserve"> □通过  □不通过</w:t>
            </w:r>
          </w:p>
        </w:tc>
        <w:tc>
          <w:tcPr>
            <w:tcW w:w="2158" w:type="dxa"/>
            <w:tcBorders>
              <w:top w:val="nil"/>
              <w:left w:val="nil"/>
              <w:bottom w:val="single" w:color="auto" w:sz="4" w:space="0"/>
              <w:right w:val="single" w:color="auto" w:sz="4" w:space="0"/>
            </w:tcBorders>
            <w:noWrap/>
            <w:vAlign w:val="center"/>
          </w:tcPr>
          <w:p>
            <w:pPr>
              <w:spacing w:line="360" w:lineRule="auto"/>
              <w:ind w:left="-171"/>
              <w:jc w:val="center"/>
              <w:rPr>
                <w:rFonts w:hAnsi="宋体" w:cs="宋体"/>
                <w:sz w:val="21"/>
                <w:szCs w:val="21"/>
                <w:highlight w:val="none"/>
              </w:rPr>
            </w:pPr>
            <w:r>
              <w:rPr>
                <w:rFonts w:hint="eastAsia" w:hAnsi="宋体" w:cs="宋体"/>
                <w:sz w:val="21"/>
                <w:szCs w:val="21"/>
                <w:highlight w:val="none"/>
              </w:rPr>
              <w:t>见响应文件第（）页</w:t>
            </w:r>
          </w:p>
        </w:tc>
      </w:tr>
      <w:tr>
        <w:tblPrEx>
          <w:tblCellMar>
            <w:top w:w="0" w:type="dxa"/>
            <w:left w:w="0" w:type="dxa"/>
            <w:bottom w:w="0" w:type="dxa"/>
            <w:right w:w="0" w:type="dxa"/>
          </w:tblCellMar>
        </w:tblPrEx>
        <w:trPr>
          <w:trHeight w:val="573" w:hRule="atLeast"/>
          <w:jc w:val="center"/>
        </w:trPr>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ind w:left="-171"/>
              <w:jc w:val="center"/>
              <w:rPr>
                <w:rFonts w:hAnsi="宋体" w:cs="宋体"/>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商务和服务内容无明显偏离“用户需求书”的要求</w:t>
            </w:r>
          </w:p>
        </w:tc>
        <w:tc>
          <w:tcPr>
            <w:tcW w:w="2543" w:type="dxa"/>
            <w:tcBorders>
              <w:top w:val="single" w:color="auto" w:sz="4" w:space="0"/>
              <w:left w:val="single" w:color="auto" w:sz="4" w:space="0"/>
              <w:bottom w:val="single" w:color="auto" w:sz="4" w:space="0"/>
              <w:right w:val="single" w:color="auto" w:sz="4" w:space="0"/>
            </w:tcBorders>
            <w:noWrap/>
            <w:vAlign w:val="center"/>
          </w:tcPr>
          <w:p>
            <w:pPr>
              <w:tabs>
                <w:tab w:val="left" w:pos="2880"/>
              </w:tabs>
              <w:spacing w:line="360" w:lineRule="auto"/>
              <w:ind w:left="38" w:leftChars="19"/>
              <w:jc w:val="center"/>
              <w:rPr>
                <w:rFonts w:hAnsi="宋体" w:cs="宋体"/>
                <w:sz w:val="21"/>
                <w:szCs w:val="21"/>
                <w:highlight w:val="none"/>
              </w:rPr>
            </w:pPr>
            <w:r>
              <w:rPr>
                <w:rFonts w:hint="eastAsia" w:hAnsi="宋体" w:cs="宋体"/>
                <w:sz w:val="21"/>
                <w:szCs w:val="21"/>
                <w:highlight w:val="none"/>
              </w:rPr>
              <w:t>商务和服务内容无明显偏离“用户需求书”的要求</w:t>
            </w:r>
          </w:p>
        </w:tc>
        <w:tc>
          <w:tcPr>
            <w:tcW w:w="2055" w:type="dxa"/>
            <w:tcBorders>
              <w:top w:val="nil"/>
              <w:left w:val="nil"/>
              <w:bottom w:val="single" w:color="auto" w:sz="4" w:space="0"/>
              <w:right w:val="single" w:color="auto" w:sz="4" w:space="0"/>
            </w:tcBorders>
            <w:noWrap/>
            <w:vAlign w:val="center"/>
          </w:tcPr>
          <w:p>
            <w:pPr>
              <w:spacing w:line="360" w:lineRule="auto"/>
              <w:ind w:left="-171"/>
              <w:jc w:val="center"/>
              <w:rPr>
                <w:rFonts w:hAnsi="宋体" w:cs="宋体"/>
                <w:sz w:val="21"/>
                <w:szCs w:val="21"/>
                <w:highlight w:val="none"/>
              </w:rPr>
            </w:pPr>
            <w:r>
              <w:rPr>
                <w:rFonts w:hint="eastAsia" w:hAnsi="宋体" w:cs="宋体"/>
                <w:sz w:val="21"/>
                <w:szCs w:val="21"/>
                <w:highlight w:val="none"/>
              </w:rPr>
              <w:t xml:space="preserve">   □通过  □不通过</w:t>
            </w:r>
          </w:p>
        </w:tc>
        <w:tc>
          <w:tcPr>
            <w:tcW w:w="2158" w:type="dxa"/>
            <w:tcBorders>
              <w:top w:val="nil"/>
              <w:left w:val="nil"/>
              <w:bottom w:val="single" w:color="auto" w:sz="4" w:space="0"/>
              <w:right w:val="single" w:color="auto" w:sz="4" w:space="0"/>
            </w:tcBorders>
            <w:noWrap/>
            <w:vAlign w:val="center"/>
          </w:tcPr>
          <w:p>
            <w:pPr>
              <w:spacing w:line="360" w:lineRule="auto"/>
              <w:ind w:left="-171"/>
              <w:jc w:val="center"/>
              <w:rPr>
                <w:rFonts w:hAnsi="宋体" w:cs="宋体"/>
                <w:sz w:val="21"/>
                <w:szCs w:val="21"/>
                <w:highlight w:val="none"/>
              </w:rPr>
            </w:pPr>
            <w:r>
              <w:rPr>
                <w:rFonts w:hint="eastAsia" w:hAnsi="宋体" w:cs="宋体"/>
                <w:sz w:val="21"/>
                <w:szCs w:val="21"/>
                <w:highlight w:val="none"/>
              </w:rPr>
              <w:t>见响应文件第（）页</w:t>
            </w:r>
          </w:p>
        </w:tc>
      </w:tr>
      <w:bookmarkEnd w:id="138"/>
      <w:bookmarkEnd w:id="139"/>
    </w:tbl>
    <w:p>
      <w:pPr>
        <w:pStyle w:val="18"/>
        <w:spacing w:line="360" w:lineRule="auto"/>
        <w:rPr>
          <w:rFonts w:cs="宋体"/>
          <w:sz w:val="21"/>
          <w:szCs w:val="21"/>
          <w:highlight w:val="none"/>
        </w:rPr>
      </w:pPr>
      <w:r>
        <w:rPr>
          <w:rFonts w:hint="eastAsia" w:cs="宋体"/>
          <w:sz w:val="21"/>
          <w:szCs w:val="21"/>
          <w:highlight w:val="none"/>
        </w:rPr>
        <w:t>注：以上材料将作为供应商合格性和有效性审核的重要内容之一，供应商必须严格按照其内容及序列要求在响应文件中对应如实提供，对缺漏和不符合项将会直接导致无效投标！在对应的□打“√”。</w:t>
      </w:r>
    </w:p>
    <w:p>
      <w:pPr>
        <w:adjustRightInd w:val="0"/>
        <w:snapToGrid w:val="0"/>
        <w:spacing w:line="360" w:lineRule="auto"/>
        <w:rPr>
          <w:rFonts w:hAnsi="宋体" w:cs="宋体"/>
          <w:sz w:val="21"/>
          <w:szCs w:val="21"/>
          <w:highlight w:val="none"/>
        </w:rPr>
      </w:pP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供应商法定代表人（或法定代表人授权代表）签字或盖章：</w:t>
      </w: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供应商名称（盖章）：</w:t>
      </w:r>
    </w:p>
    <w:p>
      <w:pPr>
        <w:pStyle w:val="25"/>
        <w:spacing w:line="360" w:lineRule="auto"/>
        <w:rPr>
          <w:rFonts w:hAnsi="宋体" w:cs="宋体"/>
          <w:b/>
          <w:szCs w:val="21"/>
          <w:highlight w:val="none"/>
        </w:rPr>
      </w:pPr>
      <w:r>
        <w:rPr>
          <w:rFonts w:hint="eastAsia" w:hAnsi="宋体" w:cs="宋体"/>
          <w:szCs w:val="21"/>
          <w:highlight w:val="none"/>
        </w:rPr>
        <w:t>日期：   年   月   日</w:t>
      </w:r>
    </w:p>
    <w:p>
      <w:pPr>
        <w:pStyle w:val="312"/>
        <w:spacing w:line="360" w:lineRule="auto"/>
        <w:rPr>
          <w:rFonts w:ascii="宋体" w:hAnsi="宋体" w:cs="宋体"/>
          <w:szCs w:val="21"/>
          <w:highlight w:val="none"/>
        </w:rPr>
      </w:pPr>
    </w:p>
    <w:bookmarkEnd w:id="129"/>
    <w:bookmarkEnd w:id="130"/>
    <w:bookmarkEnd w:id="131"/>
    <w:bookmarkEnd w:id="132"/>
    <w:bookmarkEnd w:id="133"/>
    <w:bookmarkEnd w:id="134"/>
    <w:bookmarkEnd w:id="135"/>
    <w:bookmarkEnd w:id="136"/>
    <w:bookmarkEnd w:id="137"/>
    <w:p>
      <w:pPr>
        <w:spacing w:line="360" w:lineRule="auto"/>
        <w:rPr>
          <w:rFonts w:hAnsi="宋体" w:cs="宋体"/>
          <w:b/>
          <w:snapToGrid w:val="0"/>
          <w:sz w:val="21"/>
          <w:szCs w:val="21"/>
          <w:highlight w:val="none"/>
        </w:rPr>
        <w:sectPr>
          <w:pgSz w:w="11906" w:h="16838"/>
          <w:pgMar w:top="1440" w:right="1080" w:bottom="1440" w:left="1080" w:header="851" w:footer="850" w:gutter="0"/>
          <w:cols w:space="720" w:num="1"/>
          <w:docGrid w:linePitch="312" w:charSpace="0"/>
        </w:sectPr>
      </w:pPr>
      <w:bookmarkStart w:id="140" w:name="_Toc366078546"/>
    </w:p>
    <w:p>
      <w:pPr>
        <w:spacing w:line="360" w:lineRule="auto"/>
        <w:rPr>
          <w:rFonts w:hAnsi="宋体" w:cs="宋体"/>
          <w:b/>
          <w:sz w:val="24"/>
          <w:szCs w:val="24"/>
          <w:highlight w:val="none"/>
        </w:rPr>
      </w:pPr>
      <w:r>
        <w:rPr>
          <w:rFonts w:hint="eastAsia" w:hAnsi="宋体" w:cs="宋体"/>
          <w:b/>
          <w:sz w:val="24"/>
          <w:szCs w:val="24"/>
          <w:highlight w:val="none"/>
        </w:rPr>
        <w:t>1.2评审项目投标资料表</w:t>
      </w:r>
    </w:p>
    <w:tbl>
      <w:tblPr>
        <w:tblStyle w:val="48"/>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805"/>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ign w:val="center"/>
          </w:tcPr>
          <w:p>
            <w:pPr>
              <w:pStyle w:val="263"/>
              <w:keepNext w:val="0"/>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评审分项</w:t>
            </w:r>
          </w:p>
        </w:tc>
        <w:tc>
          <w:tcPr>
            <w:tcW w:w="5805" w:type="dxa"/>
            <w:noWrap/>
            <w:vAlign w:val="center"/>
          </w:tcPr>
          <w:p>
            <w:pPr>
              <w:pStyle w:val="263"/>
              <w:keepNext w:val="0"/>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评审内容或细则</w:t>
            </w:r>
          </w:p>
        </w:tc>
        <w:tc>
          <w:tcPr>
            <w:tcW w:w="2212" w:type="dxa"/>
            <w:noWrap/>
            <w:vAlign w:val="center"/>
          </w:tcPr>
          <w:p>
            <w:pPr>
              <w:pStyle w:val="263"/>
              <w:keepNext w:val="0"/>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ign w:val="center"/>
          </w:tcPr>
          <w:p>
            <w:pPr>
              <w:pStyle w:val="317"/>
              <w:spacing w:line="360" w:lineRule="auto"/>
              <w:rPr>
                <w:rFonts w:cs="宋体"/>
                <w:sz w:val="21"/>
                <w:szCs w:val="21"/>
                <w:highlight w:val="none"/>
              </w:rPr>
            </w:pPr>
          </w:p>
        </w:tc>
        <w:tc>
          <w:tcPr>
            <w:tcW w:w="5805" w:type="dxa"/>
            <w:noWrap/>
            <w:vAlign w:val="center"/>
          </w:tcPr>
          <w:p>
            <w:pPr>
              <w:pStyle w:val="34"/>
              <w:spacing w:line="360" w:lineRule="auto"/>
              <w:rPr>
                <w:rFonts w:hAnsi="宋体" w:cs="宋体"/>
                <w:b/>
                <w:bCs/>
                <w:i/>
                <w:iCs/>
                <w:sz w:val="21"/>
                <w:szCs w:val="21"/>
                <w:highlight w:val="none"/>
              </w:rPr>
            </w:pPr>
          </w:p>
        </w:tc>
        <w:tc>
          <w:tcPr>
            <w:tcW w:w="2212" w:type="dxa"/>
            <w:noWrap/>
            <w:vAlign w:val="center"/>
          </w:tcPr>
          <w:p>
            <w:pPr>
              <w:pStyle w:val="34"/>
              <w:spacing w:line="360" w:lineRule="auto"/>
              <w:rPr>
                <w:rFonts w:hAnsi="宋体" w:cs="宋体"/>
                <w:sz w:val="21"/>
                <w:szCs w:val="21"/>
                <w:highlight w:val="none"/>
              </w:rPr>
            </w:pPr>
            <w:r>
              <w:rPr>
                <w:rFonts w:hint="eastAsia" w:hAnsi="宋体" w:cs="宋体"/>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ign w:val="center"/>
          </w:tcPr>
          <w:p>
            <w:pPr>
              <w:spacing w:line="360" w:lineRule="auto"/>
              <w:rPr>
                <w:rFonts w:hAnsi="宋体" w:cs="宋体"/>
                <w:sz w:val="21"/>
                <w:szCs w:val="21"/>
                <w:highlight w:val="none"/>
              </w:rPr>
            </w:pPr>
          </w:p>
        </w:tc>
        <w:tc>
          <w:tcPr>
            <w:tcW w:w="5805" w:type="dxa"/>
            <w:noWrap/>
            <w:vAlign w:val="center"/>
          </w:tcPr>
          <w:p>
            <w:pPr>
              <w:pStyle w:val="34"/>
              <w:spacing w:line="360" w:lineRule="auto"/>
              <w:rPr>
                <w:rFonts w:hAnsi="宋体" w:cs="宋体"/>
                <w:sz w:val="21"/>
                <w:szCs w:val="21"/>
                <w:highlight w:val="none"/>
              </w:rPr>
            </w:pPr>
          </w:p>
        </w:tc>
        <w:tc>
          <w:tcPr>
            <w:tcW w:w="2212" w:type="dxa"/>
            <w:noWrap/>
            <w:vAlign w:val="center"/>
          </w:tcPr>
          <w:p>
            <w:pPr>
              <w:pStyle w:val="34"/>
              <w:spacing w:line="360" w:lineRule="auto"/>
              <w:rPr>
                <w:rFonts w:hAnsi="宋体" w:cs="宋体"/>
                <w:sz w:val="21"/>
                <w:szCs w:val="21"/>
                <w:highlight w:val="none"/>
              </w:rPr>
            </w:pPr>
            <w:r>
              <w:rPr>
                <w:rFonts w:hint="eastAsia" w:hAnsi="宋体" w:cs="宋体"/>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ign w:val="center"/>
          </w:tcPr>
          <w:p>
            <w:pPr>
              <w:spacing w:line="360" w:lineRule="auto"/>
              <w:rPr>
                <w:rFonts w:hAnsi="宋体" w:cs="宋体"/>
                <w:sz w:val="21"/>
                <w:szCs w:val="21"/>
                <w:highlight w:val="none"/>
              </w:rPr>
            </w:pPr>
          </w:p>
        </w:tc>
        <w:tc>
          <w:tcPr>
            <w:tcW w:w="5805" w:type="dxa"/>
            <w:noWrap/>
            <w:vAlign w:val="center"/>
          </w:tcPr>
          <w:p>
            <w:pPr>
              <w:pStyle w:val="34"/>
              <w:spacing w:line="360" w:lineRule="auto"/>
              <w:rPr>
                <w:rFonts w:hAnsi="宋体" w:cs="宋体"/>
                <w:b/>
                <w:bCs/>
                <w:i/>
                <w:iCs/>
                <w:sz w:val="21"/>
                <w:szCs w:val="21"/>
                <w:highlight w:val="none"/>
              </w:rPr>
            </w:pPr>
          </w:p>
        </w:tc>
        <w:tc>
          <w:tcPr>
            <w:tcW w:w="2212" w:type="dxa"/>
            <w:noWrap/>
            <w:vAlign w:val="center"/>
          </w:tcPr>
          <w:p>
            <w:pPr>
              <w:pStyle w:val="34"/>
              <w:spacing w:line="360" w:lineRule="auto"/>
              <w:rPr>
                <w:rFonts w:hAnsi="宋体" w:cs="宋体"/>
                <w:sz w:val="21"/>
                <w:szCs w:val="21"/>
                <w:highlight w:val="none"/>
              </w:rPr>
            </w:pPr>
            <w:r>
              <w:rPr>
                <w:rFonts w:hint="eastAsia" w:hAnsi="宋体" w:cs="宋体"/>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ign w:val="center"/>
          </w:tcPr>
          <w:p>
            <w:pPr>
              <w:spacing w:line="360" w:lineRule="auto"/>
              <w:rPr>
                <w:rFonts w:hAnsi="宋体" w:cs="宋体"/>
                <w:sz w:val="21"/>
                <w:szCs w:val="21"/>
                <w:highlight w:val="none"/>
              </w:rPr>
            </w:pPr>
          </w:p>
        </w:tc>
        <w:tc>
          <w:tcPr>
            <w:tcW w:w="5805" w:type="dxa"/>
            <w:noWrap/>
            <w:vAlign w:val="center"/>
          </w:tcPr>
          <w:p>
            <w:pPr>
              <w:pStyle w:val="34"/>
              <w:spacing w:line="360" w:lineRule="auto"/>
              <w:rPr>
                <w:rFonts w:hAnsi="宋体" w:cs="宋体"/>
                <w:sz w:val="21"/>
                <w:szCs w:val="21"/>
                <w:highlight w:val="none"/>
              </w:rPr>
            </w:pPr>
          </w:p>
        </w:tc>
        <w:tc>
          <w:tcPr>
            <w:tcW w:w="2212" w:type="dxa"/>
            <w:noWrap/>
            <w:vAlign w:val="center"/>
          </w:tcPr>
          <w:p>
            <w:pPr>
              <w:pStyle w:val="34"/>
              <w:spacing w:line="360" w:lineRule="auto"/>
              <w:rPr>
                <w:rFonts w:hAnsi="宋体" w:cs="宋体"/>
                <w:sz w:val="21"/>
                <w:szCs w:val="21"/>
                <w:highlight w:val="none"/>
              </w:rPr>
            </w:pPr>
            <w:r>
              <w:rPr>
                <w:rFonts w:hint="eastAsia" w:hAnsi="宋体" w:cs="宋体"/>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ign w:val="center"/>
          </w:tcPr>
          <w:p>
            <w:pPr>
              <w:spacing w:line="360" w:lineRule="auto"/>
              <w:rPr>
                <w:rFonts w:hAnsi="宋体" w:cs="宋体"/>
                <w:sz w:val="21"/>
                <w:szCs w:val="21"/>
                <w:highlight w:val="none"/>
              </w:rPr>
            </w:pPr>
          </w:p>
        </w:tc>
        <w:tc>
          <w:tcPr>
            <w:tcW w:w="5805" w:type="dxa"/>
            <w:noWrap/>
            <w:vAlign w:val="center"/>
          </w:tcPr>
          <w:p>
            <w:pPr>
              <w:pStyle w:val="34"/>
              <w:spacing w:line="360" w:lineRule="auto"/>
              <w:rPr>
                <w:rFonts w:hAnsi="宋体" w:cs="宋体"/>
                <w:sz w:val="21"/>
                <w:szCs w:val="21"/>
                <w:highlight w:val="none"/>
              </w:rPr>
            </w:pPr>
          </w:p>
        </w:tc>
        <w:tc>
          <w:tcPr>
            <w:tcW w:w="2212" w:type="dxa"/>
            <w:noWrap/>
            <w:vAlign w:val="center"/>
          </w:tcPr>
          <w:p>
            <w:pPr>
              <w:pStyle w:val="34"/>
              <w:spacing w:line="360" w:lineRule="auto"/>
              <w:rPr>
                <w:rFonts w:hAnsi="宋体" w:cs="宋体"/>
                <w:sz w:val="21"/>
                <w:szCs w:val="21"/>
                <w:highlight w:val="none"/>
              </w:rPr>
            </w:pPr>
            <w:r>
              <w:rPr>
                <w:rFonts w:hint="eastAsia" w:hAnsi="宋体" w:cs="宋体"/>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ign w:val="center"/>
          </w:tcPr>
          <w:p>
            <w:pPr>
              <w:spacing w:line="360" w:lineRule="auto"/>
              <w:rPr>
                <w:rFonts w:hAnsi="宋体" w:cs="宋体"/>
                <w:sz w:val="21"/>
                <w:szCs w:val="21"/>
                <w:highlight w:val="none"/>
              </w:rPr>
            </w:pPr>
          </w:p>
        </w:tc>
        <w:tc>
          <w:tcPr>
            <w:tcW w:w="5805" w:type="dxa"/>
            <w:noWrap/>
            <w:vAlign w:val="center"/>
          </w:tcPr>
          <w:p>
            <w:pPr>
              <w:pStyle w:val="34"/>
              <w:spacing w:line="360" w:lineRule="auto"/>
              <w:rPr>
                <w:rFonts w:hAnsi="宋体" w:cs="宋体"/>
                <w:sz w:val="21"/>
                <w:szCs w:val="21"/>
                <w:highlight w:val="none"/>
              </w:rPr>
            </w:pPr>
          </w:p>
        </w:tc>
        <w:tc>
          <w:tcPr>
            <w:tcW w:w="2212" w:type="dxa"/>
            <w:noWrap/>
            <w:vAlign w:val="center"/>
          </w:tcPr>
          <w:p>
            <w:pPr>
              <w:pStyle w:val="34"/>
              <w:spacing w:line="360" w:lineRule="auto"/>
              <w:rPr>
                <w:rFonts w:hAnsi="宋体" w:cs="宋体"/>
                <w:sz w:val="21"/>
                <w:szCs w:val="21"/>
                <w:highlight w:val="none"/>
              </w:rPr>
            </w:pPr>
            <w:r>
              <w:rPr>
                <w:rFonts w:hint="eastAsia" w:hAnsi="宋体" w:cs="宋体"/>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ign w:val="center"/>
          </w:tcPr>
          <w:p>
            <w:pPr>
              <w:spacing w:line="360" w:lineRule="auto"/>
              <w:rPr>
                <w:rFonts w:hAnsi="宋体" w:cs="宋体"/>
                <w:sz w:val="21"/>
                <w:szCs w:val="21"/>
                <w:highlight w:val="none"/>
              </w:rPr>
            </w:pPr>
          </w:p>
        </w:tc>
        <w:tc>
          <w:tcPr>
            <w:tcW w:w="5805" w:type="dxa"/>
            <w:noWrap/>
            <w:vAlign w:val="center"/>
          </w:tcPr>
          <w:p>
            <w:pPr>
              <w:pStyle w:val="34"/>
              <w:spacing w:line="360" w:lineRule="auto"/>
              <w:rPr>
                <w:rFonts w:hAnsi="宋体" w:cs="宋体"/>
                <w:sz w:val="21"/>
                <w:szCs w:val="21"/>
                <w:highlight w:val="none"/>
              </w:rPr>
            </w:pPr>
          </w:p>
        </w:tc>
        <w:tc>
          <w:tcPr>
            <w:tcW w:w="2212" w:type="dxa"/>
            <w:noWrap/>
            <w:vAlign w:val="center"/>
          </w:tcPr>
          <w:p>
            <w:pPr>
              <w:pStyle w:val="34"/>
              <w:spacing w:line="360" w:lineRule="auto"/>
              <w:rPr>
                <w:rFonts w:hAnsi="宋体" w:cs="宋体"/>
                <w:sz w:val="21"/>
                <w:szCs w:val="21"/>
                <w:highlight w:val="none"/>
              </w:rPr>
            </w:pPr>
            <w:r>
              <w:rPr>
                <w:rFonts w:hint="eastAsia" w:hAnsi="宋体" w:cs="宋体"/>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ign w:val="center"/>
          </w:tcPr>
          <w:p>
            <w:pPr>
              <w:spacing w:line="360" w:lineRule="auto"/>
              <w:jc w:val="center"/>
              <w:rPr>
                <w:rFonts w:hAnsi="宋体" w:cs="宋体"/>
                <w:sz w:val="21"/>
                <w:szCs w:val="21"/>
                <w:highlight w:val="none"/>
              </w:rPr>
            </w:pPr>
          </w:p>
        </w:tc>
        <w:tc>
          <w:tcPr>
            <w:tcW w:w="5805" w:type="dxa"/>
            <w:noWrap/>
            <w:vAlign w:val="center"/>
          </w:tcPr>
          <w:p>
            <w:pPr>
              <w:pStyle w:val="34"/>
              <w:spacing w:line="360" w:lineRule="auto"/>
              <w:rPr>
                <w:rFonts w:hAnsi="宋体" w:cs="宋体"/>
                <w:sz w:val="21"/>
                <w:szCs w:val="21"/>
                <w:highlight w:val="none"/>
              </w:rPr>
            </w:pPr>
          </w:p>
        </w:tc>
        <w:tc>
          <w:tcPr>
            <w:tcW w:w="2212" w:type="dxa"/>
            <w:noWrap/>
            <w:vAlign w:val="center"/>
          </w:tcPr>
          <w:p>
            <w:pPr>
              <w:pStyle w:val="34"/>
              <w:spacing w:line="360" w:lineRule="auto"/>
              <w:rPr>
                <w:rFonts w:hAnsi="宋体" w:cs="宋体"/>
                <w:sz w:val="21"/>
                <w:szCs w:val="21"/>
                <w:highlight w:val="none"/>
              </w:rPr>
            </w:pPr>
            <w:r>
              <w:rPr>
                <w:rFonts w:hint="eastAsia" w:hAnsi="宋体" w:cs="宋体"/>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ign w:val="center"/>
          </w:tcPr>
          <w:p>
            <w:pPr>
              <w:spacing w:line="360" w:lineRule="auto"/>
              <w:rPr>
                <w:rFonts w:hAnsi="宋体" w:cs="宋体"/>
                <w:sz w:val="21"/>
                <w:szCs w:val="21"/>
                <w:highlight w:val="none"/>
              </w:rPr>
            </w:pPr>
          </w:p>
        </w:tc>
        <w:tc>
          <w:tcPr>
            <w:tcW w:w="5805" w:type="dxa"/>
            <w:noWrap/>
            <w:vAlign w:val="center"/>
          </w:tcPr>
          <w:p>
            <w:pPr>
              <w:spacing w:line="360" w:lineRule="auto"/>
              <w:rPr>
                <w:rFonts w:hAnsi="宋体" w:cs="宋体"/>
                <w:sz w:val="21"/>
                <w:szCs w:val="21"/>
                <w:highlight w:val="none"/>
              </w:rPr>
            </w:pPr>
          </w:p>
        </w:tc>
        <w:tc>
          <w:tcPr>
            <w:tcW w:w="2212" w:type="dxa"/>
            <w:noWrap/>
            <w:vAlign w:val="center"/>
          </w:tcPr>
          <w:p>
            <w:pPr>
              <w:spacing w:line="360" w:lineRule="auto"/>
              <w:rPr>
                <w:rFonts w:hAnsi="宋体" w:cs="宋体"/>
                <w:sz w:val="21"/>
                <w:szCs w:val="21"/>
                <w:highlight w:val="none"/>
              </w:rPr>
            </w:pPr>
            <w:r>
              <w:rPr>
                <w:rFonts w:hint="eastAsia" w:hAnsi="宋体" w:cs="宋体"/>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ign w:val="center"/>
          </w:tcPr>
          <w:p>
            <w:pPr>
              <w:pStyle w:val="34"/>
              <w:spacing w:line="360" w:lineRule="auto"/>
              <w:jc w:val="center"/>
              <w:rPr>
                <w:rFonts w:hAnsi="宋体" w:cs="宋体"/>
                <w:sz w:val="21"/>
                <w:szCs w:val="21"/>
                <w:highlight w:val="none"/>
              </w:rPr>
            </w:pPr>
          </w:p>
        </w:tc>
        <w:tc>
          <w:tcPr>
            <w:tcW w:w="5805" w:type="dxa"/>
            <w:noWrap/>
            <w:vAlign w:val="center"/>
          </w:tcPr>
          <w:p>
            <w:pPr>
              <w:spacing w:line="360" w:lineRule="auto"/>
              <w:rPr>
                <w:rFonts w:hAnsi="宋体" w:cs="宋体"/>
                <w:sz w:val="21"/>
                <w:szCs w:val="21"/>
                <w:highlight w:val="none"/>
              </w:rPr>
            </w:pPr>
          </w:p>
        </w:tc>
        <w:tc>
          <w:tcPr>
            <w:tcW w:w="2212" w:type="dxa"/>
            <w:noWrap/>
            <w:vAlign w:val="center"/>
          </w:tcPr>
          <w:p>
            <w:pPr>
              <w:spacing w:line="360" w:lineRule="auto"/>
              <w:rPr>
                <w:rFonts w:hAnsi="宋体" w:cs="宋体"/>
                <w:sz w:val="21"/>
                <w:szCs w:val="21"/>
                <w:highlight w:val="none"/>
              </w:rPr>
            </w:pPr>
            <w:r>
              <w:rPr>
                <w:rFonts w:hint="eastAsia" w:hAnsi="宋体" w:cs="宋体"/>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ign w:val="center"/>
          </w:tcPr>
          <w:p>
            <w:pPr>
              <w:spacing w:line="360" w:lineRule="auto"/>
              <w:jc w:val="center"/>
              <w:rPr>
                <w:rFonts w:hAnsi="宋体" w:cs="宋体"/>
                <w:sz w:val="21"/>
                <w:szCs w:val="21"/>
                <w:highlight w:val="none"/>
              </w:rPr>
            </w:pPr>
          </w:p>
        </w:tc>
        <w:tc>
          <w:tcPr>
            <w:tcW w:w="5805" w:type="dxa"/>
            <w:noWrap/>
            <w:vAlign w:val="center"/>
          </w:tcPr>
          <w:p>
            <w:pPr>
              <w:spacing w:line="360" w:lineRule="auto"/>
              <w:rPr>
                <w:rFonts w:hAnsi="宋体" w:cs="宋体"/>
                <w:sz w:val="21"/>
                <w:szCs w:val="21"/>
                <w:highlight w:val="none"/>
              </w:rPr>
            </w:pPr>
          </w:p>
        </w:tc>
        <w:tc>
          <w:tcPr>
            <w:tcW w:w="2212" w:type="dxa"/>
            <w:noWrap/>
            <w:vAlign w:val="center"/>
          </w:tcPr>
          <w:p>
            <w:pPr>
              <w:spacing w:line="360" w:lineRule="auto"/>
              <w:rPr>
                <w:rFonts w:hAnsi="宋体" w:cs="宋体"/>
                <w:sz w:val="21"/>
                <w:szCs w:val="21"/>
                <w:highlight w:val="none"/>
              </w:rPr>
            </w:pPr>
            <w:r>
              <w:rPr>
                <w:rFonts w:hint="eastAsia" w:hAnsi="宋体" w:cs="宋体"/>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ign w:val="center"/>
          </w:tcPr>
          <w:p>
            <w:pPr>
              <w:spacing w:line="360" w:lineRule="auto"/>
              <w:jc w:val="center"/>
              <w:rPr>
                <w:rFonts w:hAnsi="宋体" w:cs="宋体"/>
                <w:sz w:val="21"/>
                <w:szCs w:val="21"/>
                <w:highlight w:val="none"/>
              </w:rPr>
            </w:pPr>
          </w:p>
        </w:tc>
        <w:tc>
          <w:tcPr>
            <w:tcW w:w="5805" w:type="dxa"/>
            <w:noWrap/>
            <w:vAlign w:val="center"/>
          </w:tcPr>
          <w:p>
            <w:pPr>
              <w:spacing w:line="360" w:lineRule="auto"/>
              <w:rPr>
                <w:rFonts w:hAnsi="宋体" w:cs="宋体"/>
                <w:sz w:val="21"/>
                <w:szCs w:val="21"/>
                <w:highlight w:val="none"/>
              </w:rPr>
            </w:pPr>
          </w:p>
        </w:tc>
        <w:tc>
          <w:tcPr>
            <w:tcW w:w="2212" w:type="dxa"/>
            <w:noWrap/>
            <w:vAlign w:val="center"/>
          </w:tcPr>
          <w:p>
            <w:pPr>
              <w:spacing w:line="360" w:lineRule="auto"/>
              <w:rPr>
                <w:rFonts w:hAnsi="宋体" w:cs="宋体"/>
                <w:sz w:val="21"/>
                <w:szCs w:val="21"/>
                <w:highlight w:val="none"/>
              </w:rPr>
            </w:pPr>
            <w:r>
              <w:rPr>
                <w:rFonts w:hint="eastAsia" w:hAnsi="宋体" w:cs="宋体"/>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noWrap/>
            <w:vAlign w:val="center"/>
          </w:tcPr>
          <w:p>
            <w:pPr>
              <w:spacing w:line="360" w:lineRule="auto"/>
              <w:jc w:val="center"/>
              <w:rPr>
                <w:rFonts w:hAnsi="宋体" w:cs="宋体"/>
                <w:sz w:val="21"/>
                <w:szCs w:val="21"/>
                <w:highlight w:val="none"/>
              </w:rPr>
            </w:pPr>
          </w:p>
        </w:tc>
        <w:tc>
          <w:tcPr>
            <w:tcW w:w="5805" w:type="dxa"/>
            <w:noWrap/>
            <w:vAlign w:val="center"/>
          </w:tcPr>
          <w:p>
            <w:pPr>
              <w:spacing w:line="360" w:lineRule="auto"/>
              <w:rPr>
                <w:rFonts w:hAnsi="宋体" w:cs="宋体"/>
                <w:sz w:val="21"/>
                <w:szCs w:val="21"/>
                <w:highlight w:val="none"/>
              </w:rPr>
            </w:pPr>
          </w:p>
        </w:tc>
        <w:tc>
          <w:tcPr>
            <w:tcW w:w="2212" w:type="dxa"/>
            <w:noWrap/>
            <w:vAlign w:val="center"/>
          </w:tcPr>
          <w:p>
            <w:pPr>
              <w:spacing w:line="360" w:lineRule="auto"/>
              <w:rPr>
                <w:rFonts w:hAnsi="宋体" w:cs="宋体"/>
                <w:sz w:val="21"/>
                <w:szCs w:val="21"/>
                <w:highlight w:val="none"/>
              </w:rPr>
            </w:pPr>
            <w:r>
              <w:rPr>
                <w:rFonts w:hint="eastAsia" w:hAnsi="宋体" w:cs="宋体"/>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60" w:type="dxa"/>
            <w:noWrap/>
            <w:vAlign w:val="center"/>
          </w:tcPr>
          <w:p>
            <w:pPr>
              <w:spacing w:line="360" w:lineRule="auto"/>
              <w:jc w:val="center"/>
              <w:rPr>
                <w:rFonts w:hAnsi="宋体" w:cs="宋体"/>
                <w:sz w:val="21"/>
                <w:szCs w:val="21"/>
                <w:highlight w:val="none"/>
              </w:rPr>
            </w:pPr>
          </w:p>
        </w:tc>
        <w:tc>
          <w:tcPr>
            <w:tcW w:w="5805" w:type="dxa"/>
            <w:noWrap/>
            <w:vAlign w:val="center"/>
          </w:tcPr>
          <w:p>
            <w:pPr>
              <w:pStyle w:val="34"/>
              <w:spacing w:line="360" w:lineRule="auto"/>
              <w:rPr>
                <w:rFonts w:hAnsi="宋体" w:cs="宋体"/>
                <w:sz w:val="21"/>
                <w:szCs w:val="21"/>
                <w:highlight w:val="none"/>
              </w:rPr>
            </w:pPr>
          </w:p>
        </w:tc>
        <w:tc>
          <w:tcPr>
            <w:tcW w:w="2212" w:type="dxa"/>
            <w:noWrap/>
            <w:vAlign w:val="center"/>
          </w:tcPr>
          <w:p>
            <w:pPr>
              <w:pStyle w:val="34"/>
              <w:spacing w:line="360" w:lineRule="auto"/>
              <w:rPr>
                <w:rFonts w:hAnsi="宋体" w:cs="宋体"/>
                <w:sz w:val="21"/>
                <w:szCs w:val="21"/>
                <w:highlight w:val="none"/>
              </w:rPr>
            </w:pPr>
            <w:r>
              <w:rPr>
                <w:rFonts w:hint="eastAsia" w:hAnsi="宋体" w:cs="宋体"/>
                <w:sz w:val="21"/>
                <w:szCs w:val="21"/>
                <w:highlight w:val="none"/>
              </w:rPr>
              <w:t>见响应文件第（）页</w:t>
            </w:r>
          </w:p>
        </w:tc>
      </w:tr>
    </w:tbl>
    <w:p>
      <w:pPr>
        <w:tabs>
          <w:tab w:val="left" w:pos="3210"/>
        </w:tabs>
        <w:spacing w:line="360" w:lineRule="auto"/>
        <w:rPr>
          <w:rFonts w:hAnsi="宋体" w:cs="宋体"/>
          <w:sz w:val="21"/>
          <w:szCs w:val="21"/>
          <w:highlight w:val="none"/>
          <w:lang w:val="en-GB"/>
        </w:rPr>
      </w:pPr>
      <w:r>
        <w:rPr>
          <w:rFonts w:hint="eastAsia" w:hAnsi="宋体" w:cs="宋体"/>
          <w:sz w:val="21"/>
          <w:szCs w:val="21"/>
          <w:highlight w:val="none"/>
          <w:lang w:val="en-GB"/>
        </w:rPr>
        <w:t>注：</w:t>
      </w:r>
      <w:r>
        <w:rPr>
          <w:rFonts w:hint="eastAsia" w:hAnsi="宋体" w:cs="宋体"/>
          <w:sz w:val="21"/>
          <w:szCs w:val="21"/>
          <w:highlight w:val="none"/>
        </w:rPr>
        <w:t>供应商应根据商务技术评审表的各项内容填写此表</w:t>
      </w:r>
      <w:r>
        <w:rPr>
          <w:rFonts w:hint="eastAsia" w:hAnsi="宋体" w:cs="宋体"/>
          <w:sz w:val="21"/>
          <w:szCs w:val="21"/>
          <w:highlight w:val="none"/>
          <w:lang w:val="en-GB"/>
        </w:rPr>
        <w:t>，</w:t>
      </w:r>
      <w:r>
        <w:rPr>
          <w:rFonts w:hint="eastAsia" w:hAnsi="宋体" w:cs="宋体"/>
          <w:sz w:val="21"/>
          <w:szCs w:val="21"/>
          <w:highlight w:val="none"/>
        </w:rPr>
        <w:t>并可根据项目评审表内容做适当调整。</w:t>
      </w:r>
    </w:p>
    <w:p>
      <w:pPr>
        <w:tabs>
          <w:tab w:val="left" w:pos="3210"/>
        </w:tabs>
        <w:spacing w:line="360" w:lineRule="auto"/>
        <w:rPr>
          <w:rFonts w:hAnsi="宋体" w:cs="宋体"/>
          <w:sz w:val="21"/>
          <w:szCs w:val="21"/>
          <w:highlight w:val="none"/>
        </w:rPr>
      </w:pP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供应商法定代表人（或法定代表人授权代表）签字或盖章：</w:t>
      </w: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供应商名称（盖章）：</w:t>
      </w:r>
    </w:p>
    <w:p>
      <w:pPr>
        <w:pStyle w:val="25"/>
        <w:spacing w:line="360" w:lineRule="auto"/>
        <w:rPr>
          <w:rFonts w:hAnsi="宋体" w:cs="宋体"/>
          <w:b/>
          <w:szCs w:val="21"/>
          <w:highlight w:val="none"/>
        </w:rPr>
      </w:pPr>
      <w:r>
        <w:rPr>
          <w:rFonts w:hint="eastAsia" w:hAnsi="宋体" w:cs="宋体"/>
          <w:szCs w:val="21"/>
          <w:highlight w:val="none"/>
        </w:rPr>
        <w:t>日期：   年   月   日</w:t>
      </w:r>
    </w:p>
    <w:p>
      <w:pPr>
        <w:tabs>
          <w:tab w:val="left" w:pos="3210"/>
        </w:tabs>
        <w:spacing w:line="360" w:lineRule="auto"/>
        <w:rPr>
          <w:rFonts w:hAnsi="宋体" w:cs="宋体"/>
          <w:b/>
          <w:sz w:val="21"/>
          <w:szCs w:val="21"/>
          <w:highlight w:val="none"/>
        </w:rPr>
      </w:pPr>
    </w:p>
    <w:p>
      <w:pPr>
        <w:tabs>
          <w:tab w:val="left" w:pos="3210"/>
        </w:tabs>
        <w:spacing w:line="360" w:lineRule="auto"/>
        <w:rPr>
          <w:rFonts w:hAnsi="宋体" w:cs="宋体"/>
          <w:b/>
          <w:sz w:val="21"/>
          <w:szCs w:val="21"/>
          <w:highlight w:val="none"/>
        </w:rPr>
      </w:pPr>
    </w:p>
    <w:p>
      <w:pPr>
        <w:tabs>
          <w:tab w:val="left" w:pos="3210"/>
        </w:tabs>
        <w:spacing w:line="360" w:lineRule="auto"/>
        <w:rPr>
          <w:rFonts w:hAnsi="宋体" w:cs="宋体"/>
          <w:b/>
          <w:sz w:val="21"/>
          <w:szCs w:val="21"/>
          <w:highlight w:val="none"/>
        </w:rPr>
        <w:sectPr>
          <w:pgSz w:w="11906" w:h="16838"/>
          <w:pgMar w:top="1440" w:right="1080" w:bottom="1440" w:left="1080" w:header="851" w:footer="499" w:gutter="0"/>
          <w:cols w:space="720" w:num="1"/>
          <w:docGrid w:type="lines" w:linePitch="312" w:charSpace="0"/>
        </w:sectPr>
      </w:pPr>
    </w:p>
    <w:p>
      <w:pPr>
        <w:tabs>
          <w:tab w:val="left" w:pos="3210"/>
        </w:tabs>
        <w:spacing w:line="360" w:lineRule="auto"/>
        <w:rPr>
          <w:rFonts w:hAnsi="宋体" w:cs="宋体"/>
          <w:b/>
          <w:sz w:val="24"/>
          <w:szCs w:val="24"/>
          <w:highlight w:val="none"/>
        </w:rPr>
      </w:pPr>
      <w:r>
        <w:rPr>
          <w:rFonts w:hint="eastAsia" w:hAnsi="宋体" w:cs="宋体"/>
          <w:b/>
          <w:sz w:val="24"/>
          <w:szCs w:val="24"/>
          <w:highlight w:val="none"/>
        </w:rPr>
        <w:t>1.3实质性响应一览表（如有）</w:t>
      </w:r>
    </w:p>
    <w:tbl>
      <w:tblPr>
        <w:tblStyle w:val="4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2646"/>
        <w:gridCol w:w="1806"/>
        <w:gridCol w:w="3208"/>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90" w:type="dxa"/>
            <w:shd w:val="clear" w:color="auto" w:fill="auto"/>
            <w:noWrap/>
            <w:vAlign w:val="center"/>
          </w:tcPr>
          <w:p>
            <w:pPr>
              <w:rPr>
                <w:highlight w:val="none"/>
              </w:rPr>
            </w:pPr>
            <w:r>
              <w:rPr>
                <w:rFonts w:hint="eastAsia"/>
                <w:highlight w:val="none"/>
              </w:rPr>
              <w:t>序号</w:t>
            </w:r>
          </w:p>
        </w:tc>
        <w:tc>
          <w:tcPr>
            <w:tcW w:w="2646" w:type="dxa"/>
            <w:shd w:val="clear" w:color="auto" w:fill="auto"/>
            <w:noWrap/>
            <w:vAlign w:val="center"/>
          </w:tcPr>
          <w:p>
            <w:pPr>
              <w:rPr>
                <w:highlight w:val="none"/>
              </w:rPr>
            </w:pPr>
            <w:r>
              <w:rPr>
                <w:rFonts w:hint="eastAsia"/>
                <w:highlight w:val="none"/>
              </w:rPr>
              <w:t>采购要求</w:t>
            </w:r>
          </w:p>
          <w:p>
            <w:pPr>
              <w:rPr>
                <w:highlight w:val="none"/>
              </w:rPr>
            </w:pPr>
            <w:r>
              <w:rPr>
                <w:rFonts w:hint="eastAsia"/>
                <w:highlight w:val="none"/>
              </w:rPr>
              <w:t>实质性条款（“★”号条款）</w:t>
            </w:r>
          </w:p>
        </w:tc>
        <w:tc>
          <w:tcPr>
            <w:tcW w:w="1806" w:type="dxa"/>
            <w:shd w:val="clear" w:color="auto" w:fill="auto"/>
            <w:noWrap/>
            <w:vAlign w:val="center"/>
          </w:tcPr>
          <w:p>
            <w:pPr>
              <w:rPr>
                <w:highlight w:val="none"/>
              </w:rPr>
            </w:pPr>
            <w:r>
              <w:rPr>
                <w:rFonts w:hint="eastAsia"/>
                <w:highlight w:val="none"/>
              </w:rPr>
              <w:t>实际投标/响应情况</w:t>
            </w:r>
          </w:p>
        </w:tc>
        <w:tc>
          <w:tcPr>
            <w:tcW w:w="3208" w:type="dxa"/>
            <w:shd w:val="clear" w:color="auto" w:fill="auto"/>
            <w:noWrap/>
            <w:vAlign w:val="center"/>
          </w:tcPr>
          <w:p>
            <w:pPr>
              <w:rPr>
                <w:highlight w:val="none"/>
              </w:rPr>
            </w:pPr>
            <w:r>
              <w:rPr>
                <w:rFonts w:hint="eastAsia"/>
                <w:highlight w:val="none"/>
              </w:rPr>
              <w:t>是否偏离（无偏离/正偏离/负偏离）</w:t>
            </w:r>
          </w:p>
        </w:tc>
        <w:tc>
          <w:tcPr>
            <w:tcW w:w="1712" w:type="dxa"/>
            <w:shd w:val="clear" w:color="auto" w:fill="auto"/>
            <w:noWrap/>
            <w:vAlign w:val="center"/>
          </w:tcPr>
          <w:p>
            <w:pPr>
              <w:rPr>
                <w:highlight w:val="none"/>
              </w:rPr>
            </w:pPr>
            <w:r>
              <w:rPr>
                <w:rFonts w:hint="eastAsia"/>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0"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2646" w:type="dxa"/>
            <w:noWrap/>
            <w:vAlign w:val="center"/>
          </w:tcPr>
          <w:p>
            <w:pPr>
              <w:spacing w:line="360" w:lineRule="auto"/>
              <w:jc w:val="center"/>
              <w:rPr>
                <w:rFonts w:hAnsi="宋体" w:cs="宋体"/>
                <w:sz w:val="21"/>
                <w:szCs w:val="21"/>
                <w:highlight w:val="none"/>
              </w:rPr>
            </w:pPr>
          </w:p>
        </w:tc>
        <w:tc>
          <w:tcPr>
            <w:tcW w:w="1806" w:type="dxa"/>
            <w:noWrap/>
          </w:tcPr>
          <w:p>
            <w:pPr>
              <w:pStyle w:val="263"/>
              <w:adjustRightInd/>
              <w:spacing w:line="360" w:lineRule="auto"/>
              <w:textAlignment w:val="auto"/>
              <w:rPr>
                <w:rFonts w:ascii="宋体" w:hAnsi="宋体" w:cs="宋体"/>
                <w:spacing w:val="0"/>
                <w:kern w:val="2"/>
                <w:sz w:val="21"/>
                <w:szCs w:val="21"/>
                <w:highlight w:val="none"/>
              </w:rPr>
            </w:pPr>
          </w:p>
        </w:tc>
        <w:tc>
          <w:tcPr>
            <w:tcW w:w="3208" w:type="dxa"/>
            <w:noWrap/>
            <w:vAlign w:val="center"/>
          </w:tcPr>
          <w:p>
            <w:pPr>
              <w:pStyle w:val="263"/>
              <w:adjustRightInd/>
              <w:spacing w:line="360" w:lineRule="auto"/>
              <w:textAlignment w:val="auto"/>
              <w:rPr>
                <w:rFonts w:ascii="宋体" w:hAnsi="宋体" w:cs="宋体"/>
                <w:spacing w:val="0"/>
                <w:kern w:val="2"/>
                <w:sz w:val="21"/>
                <w:szCs w:val="21"/>
                <w:highlight w:val="none"/>
              </w:rPr>
            </w:pPr>
          </w:p>
        </w:tc>
        <w:tc>
          <w:tcPr>
            <w:tcW w:w="1712" w:type="dxa"/>
            <w:noWrap/>
          </w:tcPr>
          <w:p>
            <w:pPr>
              <w:pStyle w:val="263"/>
              <w:adjustRightInd/>
              <w:spacing w:line="360" w:lineRule="auto"/>
              <w:textAlignment w:val="auto"/>
              <w:rPr>
                <w:rFonts w:ascii="宋体" w:hAnsi="宋体" w:cs="宋体"/>
                <w:spacing w:val="0"/>
                <w:kern w:val="2"/>
                <w:sz w:val="21"/>
                <w:szCs w:val="21"/>
                <w:highlight w:val="none"/>
              </w:rPr>
            </w:pPr>
            <w:r>
              <w:rPr>
                <w:rFonts w:hint="eastAsia" w:ascii="宋体" w:hAnsi="宋体" w:cs="宋体"/>
                <w:spacing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0"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2646" w:type="dxa"/>
            <w:noWrap/>
            <w:vAlign w:val="center"/>
          </w:tcPr>
          <w:p>
            <w:pPr>
              <w:spacing w:line="360" w:lineRule="auto"/>
              <w:jc w:val="center"/>
              <w:rPr>
                <w:rFonts w:hAnsi="宋体" w:cs="宋体"/>
                <w:sz w:val="21"/>
                <w:szCs w:val="21"/>
                <w:highlight w:val="none"/>
              </w:rPr>
            </w:pPr>
          </w:p>
        </w:tc>
        <w:tc>
          <w:tcPr>
            <w:tcW w:w="1806" w:type="dxa"/>
            <w:noWrap/>
          </w:tcPr>
          <w:p>
            <w:pPr>
              <w:pStyle w:val="263"/>
              <w:adjustRightInd/>
              <w:spacing w:line="360" w:lineRule="auto"/>
              <w:textAlignment w:val="auto"/>
              <w:rPr>
                <w:rFonts w:ascii="宋体" w:hAnsi="宋体" w:cs="宋体"/>
                <w:spacing w:val="0"/>
                <w:kern w:val="2"/>
                <w:sz w:val="21"/>
                <w:szCs w:val="21"/>
                <w:highlight w:val="none"/>
              </w:rPr>
            </w:pPr>
          </w:p>
        </w:tc>
        <w:tc>
          <w:tcPr>
            <w:tcW w:w="3208" w:type="dxa"/>
            <w:noWrap/>
            <w:vAlign w:val="center"/>
          </w:tcPr>
          <w:p>
            <w:pPr>
              <w:pStyle w:val="263"/>
              <w:adjustRightInd/>
              <w:spacing w:line="360" w:lineRule="auto"/>
              <w:textAlignment w:val="auto"/>
              <w:rPr>
                <w:rFonts w:ascii="宋体" w:hAnsi="宋体" w:cs="宋体"/>
                <w:spacing w:val="0"/>
                <w:kern w:val="2"/>
                <w:sz w:val="21"/>
                <w:szCs w:val="21"/>
                <w:highlight w:val="none"/>
              </w:rPr>
            </w:pPr>
          </w:p>
        </w:tc>
        <w:tc>
          <w:tcPr>
            <w:tcW w:w="1712" w:type="dxa"/>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0"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2646" w:type="dxa"/>
            <w:noWrap/>
            <w:vAlign w:val="center"/>
          </w:tcPr>
          <w:p>
            <w:pPr>
              <w:spacing w:line="360" w:lineRule="auto"/>
              <w:jc w:val="center"/>
              <w:rPr>
                <w:rFonts w:hAnsi="宋体" w:cs="宋体"/>
                <w:sz w:val="21"/>
                <w:szCs w:val="21"/>
                <w:highlight w:val="none"/>
              </w:rPr>
            </w:pPr>
          </w:p>
        </w:tc>
        <w:tc>
          <w:tcPr>
            <w:tcW w:w="1806" w:type="dxa"/>
            <w:noWrap/>
          </w:tcPr>
          <w:p>
            <w:pPr>
              <w:spacing w:line="360" w:lineRule="auto"/>
              <w:jc w:val="center"/>
              <w:rPr>
                <w:rFonts w:hAnsi="宋体" w:cs="宋体"/>
                <w:sz w:val="21"/>
                <w:szCs w:val="21"/>
                <w:highlight w:val="none"/>
              </w:rPr>
            </w:pPr>
          </w:p>
        </w:tc>
        <w:tc>
          <w:tcPr>
            <w:tcW w:w="3208" w:type="dxa"/>
            <w:noWrap/>
            <w:vAlign w:val="center"/>
          </w:tcPr>
          <w:p>
            <w:pPr>
              <w:spacing w:line="360" w:lineRule="auto"/>
              <w:jc w:val="center"/>
              <w:rPr>
                <w:rFonts w:hAnsi="宋体" w:cs="宋体"/>
                <w:sz w:val="21"/>
                <w:szCs w:val="21"/>
                <w:highlight w:val="none"/>
              </w:rPr>
            </w:pPr>
          </w:p>
        </w:tc>
        <w:tc>
          <w:tcPr>
            <w:tcW w:w="1712" w:type="dxa"/>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90"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4</w:t>
            </w:r>
          </w:p>
        </w:tc>
        <w:tc>
          <w:tcPr>
            <w:tcW w:w="2646" w:type="dxa"/>
            <w:noWrap/>
            <w:vAlign w:val="center"/>
          </w:tcPr>
          <w:p>
            <w:pPr>
              <w:spacing w:line="360" w:lineRule="auto"/>
              <w:jc w:val="center"/>
              <w:rPr>
                <w:rFonts w:hAnsi="宋体" w:cs="宋体"/>
                <w:iCs/>
                <w:sz w:val="21"/>
                <w:szCs w:val="21"/>
                <w:highlight w:val="none"/>
              </w:rPr>
            </w:pPr>
          </w:p>
        </w:tc>
        <w:tc>
          <w:tcPr>
            <w:tcW w:w="1806" w:type="dxa"/>
            <w:noWrap/>
          </w:tcPr>
          <w:p>
            <w:pPr>
              <w:spacing w:line="360" w:lineRule="auto"/>
              <w:jc w:val="center"/>
              <w:rPr>
                <w:rFonts w:hAnsi="宋体" w:cs="宋体"/>
                <w:sz w:val="21"/>
                <w:szCs w:val="21"/>
                <w:highlight w:val="none"/>
              </w:rPr>
            </w:pPr>
          </w:p>
        </w:tc>
        <w:tc>
          <w:tcPr>
            <w:tcW w:w="3208" w:type="dxa"/>
            <w:noWrap/>
            <w:vAlign w:val="center"/>
          </w:tcPr>
          <w:p>
            <w:pPr>
              <w:spacing w:line="360" w:lineRule="auto"/>
              <w:jc w:val="center"/>
              <w:rPr>
                <w:rFonts w:hAnsi="宋体" w:cs="宋体"/>
                <w:sz w:val="21"/>
                <w:szCs w:val="21"/>
                <w:highlight w:val="none"/>
              </w:rPr>
            </w:pPr>
          </w:p>
        </w:tc>
        <w:tc>
          <w:tcPr>
            <w:tcW w:w="1712" w:type="dxa"/>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90"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5</w:t>
            </w:r>
          </w:p>
        </w:tc>
        <w:tc>
          <w:tcPr>
            <w:tcW w:w="2646" w:type="dxa"/>
            <w:noWrap/>
            <w:vAlign w:val="center"/>
          </w:tcPr>
          <w:p>
            <w:pPr>
              <w:spacing w:line="360" w:lineRule="auto"/>
              <w:jc w:val="center"/>
              <w:rPr>
                <w:rFonts w:hAnsi="宋体" w:cs="宋体"/>
                <w:iCs/>
                <w:sz w:val="21"/>
                <w:szCs w:val="21"/>
                <w:highlight w:val="none"/>
              </w:rPr>
            </w:pPr>
          </w:p>
        </w:tc>
        <w:tc>
          <w:tcPr>
            <w:tcW w:w="1806" w:type="dxa"/>
            <w:noWrap/>
          </w:tcPr>
          <w:p>
            <w:pPr>
              <w:spacing w:line="360" w:lineRule="auto"/>
              <w:jc w:val="center"/>
              <w:rPr>
                <w:rFonts w:hAnsi="宋体" w:cs="宋体"/>
                <w:sz w:val="21"/>
                <w:szCs w:val="21"/>
                <w:highlight w:val="none"/>
              </w:rPr>
            </w:pPr>
          </w:p>
        </w:tc>
        <w:tc>
          <w:tcPr>
            <w:tcW w:w="3208" w:type="dxa"/>
            <w:noWrap/>
            <w:vAlign w:val="center"/>
          </w:tcPr>
          <w:p>
            <w:pPr>
              <w:spacing w:line="360" w:lineRule="auto"/>
              <w:jc w:val="center"/>
              <w:rPr>
                <w:rFonts w:hAnsi="宋体" w:cs="宋体"/>
                <w:sz w:val="21"/>
                <w:szCs w:val="21"/>
                <w:highlight w:val="none"/>
              </w:rPr>
            </w:pPr>
          </w:p>
        </w:tc>
        <w:tc>
          <w:tcPr>
            <w:tcW w:w="1712" w:type="dxa"/>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90"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6</w:t>
            </w:r>
          </w:p>
        </w:tc>
        <w:tc>
          <w:tcPr>
            <w:tcW w:w="2646" w:type="dxa"/>
            <w:noWrap/>
            <w:vAlign w:val="center"/>
          </w:tcPr>
          <w:p>
            <w:pPr>
              <w:spacing w:line="360" w:lineRule="auto"/>
              <w:jc w:val="center"/>
              <w:rPr>
                <w:rFonts w:hAnsi="宋体" w:cs="宋体"/>
                <w:sz w:val="21"/>
                <w:szCs w:val="21"/>
                <w:highlight w:val="none"/>
              </w:rPr>
            </w:pPr>
          </w:p>
        </w:tc>
        <w:tc>
          <w:tcPr>
            <w:tcW w:w="1806" w:type="dxa"/>
            <w:noWrap/>
          </w:tcPr>
          <w:p>
            <w:pPr>
              <w:spacing w:line="360" w:lineRule="auto"/>
              <w:jc w:val="center"/>
              <w:rPr>
                <w:rFonts w:hAnsi="宋体" w:cs="宋体"/>
                <w:sz w:val="21"/>
                <w:szCs w:val="21"/>
                <w:highlight w:val="none"/>
              </w:rPr>
            </w:pPr>
          </w:p>
        </w:tc>
        <w:tc>
          <w:tcPr>
            <w:tcW w:w="3208" w:type="dxa"/>
            <w:noWrap/>
            <w:vAlign w:val="center"/>
          </w:tcPr>
          <w:p>
            <w:pPr>
              <w:spacing w:line="360" w:lineRule="auto"/>
              <w:jc w:val="center"/>
              <w:rPr>
                <w:rFonts w:hAnsi="宋体" w:cs="宋体"/>
                <w:sz w:val="21"/>
                <w:szCs w:val="21"/>
                <w:highlight w:val="none"/>
              </w:rPr>
            </w:pPr>
          </w:p>
        </w:tc>
        <w:tc>
          <w:tcPr>
            <w:tcW w:w="1712" w:type="dxa"/>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90"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7</w:t>
            </w:r>
          </w:p>
        </w:tc>
        <w:tc>
          <w:tcPr>
            <w:tcW w:w="2646" w:type="dxa"/>
            <w:noWrap/>
            <w:vAlign w:val="center"/>
          </w:tcPr>
          <w:p>
            <w:pPr>
              <w:spacing w:line="360" w:lineRule="auto"/>
              <w:jc w:val="center"/>
              <w:rPr>
                <w:rFonts w:hAnsi="宋体" w:cs="宋体"/>
                <w:sz w:val="21"/>
                <w:szCs w:val="21"/>
                <w:highlight w:val="none"/>
              </w:rPr>
            </w:pPr>
          </w:p>
        </w:tc>
        <w:tc>
          <w:tcPr>
            <w:tcW w:w="1806" w:type="dxa"/>
            <w:noWrap/>
          </w:tcPr>
          <w:p>
            <w:pPr>
              <w:spacing w:line="360" w:lineRule="auto"/>
              <w:jc w:val="center"/>
              <w:rPr>
                <w:rFonts w:hAnsi="宋体" w:cs="宋体"/>
                <w:sz w:val="21"/>
                <w:szCs w:val="21"/>
                <w:highlight w:val="none"/>
              </w:rPr>
            </w:pPr>
          </w:p>
        </w:tc>
        <w:tc>
          <w:tcPr>
            <w:tcW w:w="3208" w:type="dxa"/>
            <w:noWrap/>
            <w:vAlign w:val="center"/>
          </w:tcPr>
          <w:p>
            <w:pPr>
              <w:spacing w:line="360" w:lineRule="auto"/>
              <w:jc w:val="center"/>
              <w:rPr>
                <w:rFonts w:hAnsi="宋体" w:cs="宋体"/>
                <w:sz w:val="21"/>
                <w:szCs w:val="21"/>
                <w:highlight w:val="none"/>
              </w:rPr>
            </w:pPr>
          </w:p>
        </w:tc>
        <w:tc>
          <w:tcPr>
            <w:tcW w:w="1712" w:type="dxa"/>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90"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8</w:t>
            </w:r>
          </w:p>
        </w:tc>
        <w:tc>
          <w:tcPr>
            <w:tcW w:w="2646" w:type="dxa"/>
            <w:noWrap/>
            <w:vAlign w:val="center"/>
          </w:tcPr>
          <w:p>
            <w:pPr>
              <w:spacing w:line="360" w:lineRule="auto"/>
              <w:jc w:val="center"/>
              <w:rPr>
                <w:rFonts w:hAnsi="宋体" w:cs="宋体"/>
                <w:sz w:val="21"/>
                <w:szCs w:val="21"/>
                <w:highlight w:val="none"/>
              </w:rPr>
            </w:pPr>
          </w:p>
        </w:tc>
        <w:tc>
          <w:tcPr>
            <w:tcW w:w="1806" w:type="dxa"/>
            <w:noWrap/>
          </w:tcPr>
          <w:p>
            <w:pPr>
              <w:spacing w:line="360" w:lineRule="auto"/>
              <w:jc w:val="center"/>
              <w:rPr>
                <w:rFonts w:hAnsi="宋体" w:cs="宋体"/>
                <w:sz w:val="21"/>
                <w:szCs w:val="21"/>
                <w:highlight w:val="none"/>
              </w:rPr>
            </w:pPr>
          </w:p>
        </w:tc>
        <w:tc>
          <w:tcPr>
            <w:tcW w:w="3208" w:type="dxa"/>
            <w:noWrap/>
            <w:vAlign w:val="center"/>
          </w:tcPr>
          <w:p>
            <w:pPr>
              <w:spacing w:line="360" w:lineRule="auto"/>
              <w:jc w:val="center"/>
              <w:rPr>
                <w:rFonts w:hAnsi="宋体" w:cs="宋体"/>
                <w:sz w:val="21"/>
                <w:szCs w:val="21"/>
                <w:highlight w:val="none"/>
              </w:rPr>
            </w:pPr>
          </w:p>
        </w:tc>
        <w:tc>
          <w:tcPr>
            <w:tcW w:w="1712" w:type="dxa"/>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9</w:t>
            </w:r>
          </w:p>
        </w:tc>
        <w:tc>
          <w:tcPr>
            <w:tcW w:w="2646" w:type="dxa"/>
            <w:noWrap/>
            <w:vAlign w:val="center"/>
          </w:tcPr>
          <w:p>
            <w:pPr>
              <w:spacing w:line="360" w:lineRule="auto"/>
              <w:jc w:val="center"/>
              <w:rPr>
                <w:rFonts w:hAnsi="宋体" w:cs="宋体"/>
                <w:sz w:val="21"/>
                <w:szCs w:val="21"/>
                <w:highlight w:val="none"/>
              </w:rPr>
            </w:pPr>
          </w:p>
        </w:tc>
        <w:tc>
          <w:tcPr>
            <w:tcW w:w="1806" w:type="dxa"/>
            <w:noWrap/>
          </w:tcPr>
          <w:p>
            <w:pPr>
              <w:spacing w:line="360" w:lineRule="auto"/>
              <w:jc w:val="center"/>
              <w:rPr>
                <w:rFonts w:hAnsi="宋体" w:cs="宋体"/>
                <w:sz w:val="21"/>
                <w:szCs w:val="21"/>
                <w:highlight w:val="none"/>
              </w:rPr>
            </w:pPr>
          </w:p>
        </w:tc>
        <w:tc>
          <w:tcPr>
            <w:tcW w:w="3208" w:type="dxa"/>
            <w:noWrap/>
            <w:vAlign w:val="center"/>
          </w:tcPr>
          <w:p>
            <w:pPr>
              <w:spacing w:line="360" w:lineRule="auto"/>
              <w:jc w:val="center"/>
              <w:rPr>
                <w:rFonts w:hAnsi="宋体" w:cs="宋体"/>
                <w:sz w:val="21"/>
                <w:szCs w:val="21"/>
                <w:highlight w:val="none"/>
              </w:rPr>
            </w:pPr>
          </w:p>
        </w:tc>
        <w:tc>
          <w:tcPr>
            <w:tcW w:w="1712" w:type="dxa"/>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90"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10</w:t>
            </w:r>
          </w:p>
        </w:tc>
        <w:tc>
          <w:tcPr>
            <w:tcW w:w="2646" w:type="dxa"/>
            <w:noWrap/>
            <w:vAlign w:val="center"/>
          </w:tcPr>
          <w:p>
            <w:pPr>
              <w:spacing w:line="360" w:lineRule="auto"/>
              <w:jc w:val="center"/>
              <w:rPr>
                <w:rFonts w:hAnsi="宋体" w:cs="宋体"/>
                <w:sz w:val="21"/>
                <w:szCs w:val="21"/>
                <w:highlight w:val="none"/>
              </w:rPr>
            </w:pPr>
          </w:p>
        </w:tc>
        <w:tc>
          <w:tcPr>
            <w:tcW w:w="1806" w:type="dxa"/>
            <w:noWrap/>
          </w:tcPr>
          <w:p>
            <w:pPr>
              <w:spacing w:line="360" w:lineRule="auto"/>
              <w:jc w:val="center"/>
              <w:rPr>
                <w:rFonts w:hAnsi="宋体" w:cs="宋体"/>
                <w:sz w:val="21"/>
                <w:szCs w:val="21"/>
                <w:highlight w:val="none"/>
              </w:rPr>
            </w:pPr>
          </w:p>
        </w:tc>
        <w:tc>
          <w:tcPr>
            <w:tcW w:w="3208" w:type="dxa"/>
            <w:noWrap/>
            <w:vAlign w:val="center"/>
          </w:tcPr>
          <w:p>
            <w:pPr>
              <w:spacing w:line="360" w:lineRule="auto"/>
              <w:jc w:val="center"/>
              <w:rPr>
                <w:rFonts w:hAnsi="宋体" w:cs="宋体"/>
                <w:sz w:val="21"/>
                <w:szCs w:val="21"/>
                <w:highlight w:val="none"/>
              </w:rPr>
            </w:pPr>
          </w:p>
        </w:tc>
        <w:tc>
          <w:tcPr>
            <w:tcW w:w="1712" w:type="dxa"/>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90"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11</w:t>
            </w:r>
          </w:p>
        </w:tc>
        <w:tc>
          <w:tcPr>
            <w:tcW w:w="2646" w:type="dxa"/>
            <w:noWrap/>
            <w:vAlign w:val="center"/>
          </w:tcPr>
          <w:p>
            <w:pPr>
              <w:spacing w:line="360" w:lineRule="auto"/>
              <w:jc w:val="center"/>
              <w:rPr>
                <w:rFonts w:hAnsi="宋体" w:cs="宋体"/>
                <w:sz w:val="21"/>
                <w:szCs w:val="21"/>
                <w:highlight w:val="none"/>
              </w:rPr>
            </w:pPr>
          </w:p>
        </w:tc>
        <w:tc>
          <w:tcPr>
            <w:tcW w:w="1806" w:type="dxa"/>
            <w:noWrap/>
          </w:tcPr>
          <w:p>
            <w:pPr>
              <w:spacing w:line="360" w:lineRule="auto"/>
              <w:jc w:val="center"/>
              <w:rPr>
                <w:rFonts w:hAnsi="宋体" w:cs="宋体"/>
                <w:sz w:val="21"/>
                <w:szCs w:val="21"/>
                <w:highlight w:val="none"/>
              </w:rPr>
            </w:pPr>
          </w:p>
        </w:tc>
        <w:tc>
          <w:tcPr>
            <w:tcW w:w="3208" w:type="dxa"/>
            <w:noWrap/>
            <w:vAlign w:val="center"/>
          </w:tcPr>
          <w:p>
            <w:pPr>
              <w:spacing w:line="360" w:lineRule="auto"/>
              <w:jc w:val="center"/>
              <w:rPr>
                <w:rFonts w:hAnsi="宋体" w:cs="宋体"/>
                <w:sz w:val="21"/>
                <w:szCs w:val="21"/>
                <w:highlight w:val="none"/>
              </w:rPr>
            </w:pPr>
          </w:p>
        </w:tc>
        <w:tc>
          <w:tcPr>
            <w:tcW w:w="1712" w:type="dxa"/>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90"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12</w:t>
            </w:r>
          </w:p>
        </w:tc>
        <w:tc>
          <w:tcPr>
            <w:tcW w:w="2646" w:type="dxa"/>
            <w:noWrap/>
            <w:vAlign w:val="center"/>
          </w:tcPr>
          <w:p>
            <w:pPr>
              <w:spacing w:line="360" w:lineRule="auto"/>
              <w:jc w:val="center"/>
              <w:rPr>
                <w:rFonts w:hAnsi="宋体" w:cs="宋体"/>
                <w:sz w:val="21"/>
                <w:szCs w:val="21"/>
                <w:highlight w:val="none"/>
              </w:rPr>
            </w:pPr>
          </w:p>
        </w:tc>
        <w:tc>
          <w:tcPr>
            <w:tcW w:w="1806" w:type="dxa"/>
            <w:noWrap/>
          </w:tcPr>
          <w:p>
            <w:pPr>
              <w:spacing w:line="360" w:lineRule="auto"/>
              <w:jc w:val="center"/>
              <w:rPr>
                <w:rFonts w:hAnsi="宋体" w:cs="宋体"/>
                <w:sz w:val="21"/>
                <w:szCs w:val="21"/>
                <w:highlight w:val="none"/>
              </w:rPr>
            </w:pPr>
          </w:p>
        </w:tc>
        <w:tc>
          <w:tcPr>
            <w:tcW w:w="3208" w:type="dxa"/>
            <w:noWrap/>
            <w:vAlign w:val="center"/>
          </w:tcPr>
          <w:p>
            <w:pPr>
              <w:spacing w:line="360" w:lineRule="auto"/>
              <w:jc w:val="center"/>
              <w:rPr>
                <w:rFonts w:hAnsi="宋体" w:cs="宋体"/>
                <w:sz w:val="21"/>
                <w:szCs w:val="21"/>
                <w:highlight w:val="none"/>
              </w:rPr>
            </w:pPr>
          </w:p>
        </w:tc>
        <w:tc>
          <w:tcPr>
            <w:tcW w:w="1712" w:type="dxa"/>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90"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13</w:t>
            </w:r>
          </w:p>
        </w:tc>
        <w:tc>
          <w:tcPr>
            <w:tcW w:w="2646" w:type="dxa"/>
            <w:noWrap/>
            <w:vAlign w:val="center"/>
          </w:tcPr>
          <w:p>
            <w:pPr>
              <w:spacing w:line="360" w:lineRule="auto"/>
              <w:jc w:val="center"/>
              <w:rPr>
                <w:rFonts w:hAnsi="宋体" w:cs="宋体"/>
                <w:sz w:val="21"/>
                <w:szCs w:val="21"/>
                <w:highlight w:val="none"/>
              </w:rPr>
            </w:pPr>
          </w:p>
        </w:tc>
        <w:tc>
          <w:tcPr>
            <w:tcW w:w="1806" w:type="dxa"/>
            <w:noWrap/>
          </w:tcPr>
          <w:p>
            <w:pPr>
              <w:spacing w:line="360" w:lineRule="auto"/>
              <w:jc w:val="center"/>
              <w:rPr>
                <w:rFonts w:hAnsi="宋体" w:cs="宋体"/>
                <w:sz w:val="21"/>
                <w:szCs w:val="21"/>
                <w:highlight w:val="none"/>
              </w:rPr>
            </w:pPr>
          </w:p>
        </w:tc>
        <w:tc>
          <w:tcPr>
            <w:tcW w:w="3208" w:type="dxa"/>
            <w:noWrap/>
            <w:vAlign w:val="center"/>
          </w:tcPr>
          <w:p>
            <w:pPr>
              <w:spacing w:line="360" w:lineRule="auto"/>
              <w:jc w:val="center"/>
              <w:rPr>
                <w:rFonts w:hAnsi="宋体" w:cs="宋体"/>
                <w:sz w:val="21"/>
                <w:szCs w:val="21"/>
                <w:highlight w:val="none"/>
              </w:rPr>
            </w:pPr>
          </w:p>
        </w:tc>
        <w:tc>
          <w:tcPr>
            <w:tcW w:w="1712" w:type="dxa"/>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90"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14</w:t>
            </w:r>
          </w:p>
        </w:tc>
        <w:tc>
          <w:tcPr>
            <w:tcW w:w="2646" w:type="dxa"/>
            <w:noWrap/>
            <w:vAlign w:val="center"/>
          </w:tcPr>
          <w:p>
            <w:pPr>
              <w:spacing w:line="360" w:lineRule="auto"/>
              <w:jc w:val="center"/>
              <w:rPr>
                <w:rFonts w:hAnsi="宋体" w:cs="宋体"/>
                <w:sz w:val="21"/>
                <w:szCs w:val="21"/>
                <w:highlight w:val="none"/>
              </w:rPr>
            </w:pPr>
          </w:p>
        </w:tc>
        <w:tc>
          <w:tcPr>
            <w:tcW w:w="1806" w:type="dxa"/>
            <w:noWrap/>
          </w:tcPr>
          <w:p>
            <w:pPr>
              <w:spacing w:line="360" w:lineRule="auto"/>
              <w:jc w:val="center"/>
              <w:rPr>
                <w:rFonts w:hAnsi="宋体" w:cs="宋体"/>
                <w:sz w:val="21"/>
                <w:szCs w:val="21"/>
                <w:highlight w:val="none"/>
              </w:rPr>
            </w:pPr>
          </w:p>
        </w:tc>
        <w:tc>
          <w:tcPr>
            <w:tcW w:w="3208" w:type="dxa"/>
            <w:noWrap/>
            <w:vAlign w:val="center"/>
          </w:tcPr>
          <w:p>
            <w:pPr>
              <w:spacing w:line="360" w:lineRule="auto"/>
              <w:jc w:val="center"/>
              <w:rPr>
                <w:rFonts w:hAnsi="宋体" w:cs="宋体"/>
                <w:sz w:val="21"/>
                <w:szCs w:val="21"/>
                <w:highlight w:val="none"/>
              </w:rPr>
            </w:pPr>
          </w:p>
        </w:tc>
        <w:tc>
          <w:tcPr>
            <w:tcW w:w="1712" w:type="dxa"/>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90"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15</w:t>
            </w:r>
          </w:p>
        </w:tc>
        <w:tc>
          <w:tcPr>
            <w:tcW w:w="2646" w:type="dxa"/>
            <w:noWrap/>
            <w:vAlign w:val="center"/>
          </w:tcPr>
          <w:p>
            <w:pPr>
              <w:spacing w:line="360" w:lineRule="auto"/>
              <w:jc w:val="center"/>
              <w:rPr>
                <w:rFonts w:hAnsi="宋体" w:cs="宋体"/>
                <w:sz w:val="21"/>
                <w:szCs w:val="21"/>
                <w:highlight w:val="none"/>
              </w:rPr>
            </w:pPr>
          </w:p>
        </w:tc>
        <w:tc>
          <w:tcPr>
            <w:tcW w:w="1806" w:type="dxa"/>
            <w:noWrap/>
          </w:tcPr>
          <w:p>
            <w:pPr>
              <w:spacing w:line="360" w:lineRule="auto"/>
              <w:jc w:val="center"/>
              <w:rPr>
                <w:rFonts w:hAnsi="宋体" w:cs="宋体"/>
                <w:sz w:val="21"/>
                <w:szCs w:val="21"/>
                <w:highlight w:val="none"/>
              </w:rPr>
            </w:pPr>
          </w:p>
        </w:tc>
        <w:tc>
          <w:tcPr>
            <w:tcW w:w="3208" w:type="dxa"/>
            <w:noWrap/>
            <w:vAlign w:val="center"/>
          </w:tcPr>
          <w:p>
            <w:pPr>
              <w:spacing w:line="360" w:lineRule="auto"/>
              <w:jc w:val="center"/>
              <w:rPr>
                <w:rFonts w:hAnsi="宋体" w:cs="宋体"/>
                <w:sz w:val="21"/>
                <w:szCs w:val="21"/>
                <w:highlight w:val="none"/>
              </w:rPr>
            </w:pPr>
          </w:p>
        </w:tc>
        <w:tc>
          <w:tcPr>
            <w:tcW w:w="1712" w:type="dxa"/>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0"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w:t>
            </w:r>
          </w:p>
        </w:tc>
        <w:tc>
          <w:tcPr>
            <w:tcW w:w="2646" w:type="dxa"/>
            <w:noWrap/>
            <w:vAlign w:val="center"/>
          </w:tcPr>
          <w:p>
            <w:pPr>
              <w:spacing w:line="360" w:lineRule="auto"/>
              <w:jc w:val="center"/>
              <w:rPr>
                <w:rFonts w:hAnsi="宋体" w:cs="宋体"/>
                <w:sz w:val="21"/>
                <w:szCs w:val="21"/>
                <w:highlight w:val="none"/>
              </w:rPr>
            </w:pPr>
          </w:p>
        </w:tc>
        <w:tc>
          <w:tcPr>
            <w:tcW w:w="1806" w:type="dxa"/>
            <w:noWrap/>
          </w:tcPr>
          <w:p>
            <w:pPr>
              <w:spacing w:line="360" w:lineRule="auto"/>
              <w:jc w:val="center"/>
              <w:rPr>
                <w:rFonts w:hAnsi="宋体" w:cs="宋体"/>
                <w:sz w:val="21"/>
                <w:szCs w:val="21"/>
                <w:highlight w:val="none"/>
              </w:rPr>
            </w:pPr>
          </w:p>
        </w:tc>
        <w:tc>
          <w:tcPr>
            <w:tcW w:w="3208" w:type="dxa"/>
            <w:noWrap/>
            <w:vAlign w:val="center"/>
          </w:tcPr>
          <w:p>
            <w:pPr>
              <w:spacing w:line="360" w:lineRule="auto"/>
              <w:jc w:val="center"/>
              <w:rPr>
                <w:rFonts w:hAnsi="宋体" w:cs="宋体"/>
                <w:sz w:val="21"/>
                <w:szCs w:val="21"/>
                <w:highlight w:val="none"/>
              </w:rPr>
            </w:pPr>
          </w:p>
        </w:tc>
        <w:tc>
          <w:tcPr>
            <w:tcW w:w="1712" w:type="dxa"/>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bl>
    <w:p>
      <w:pPr>
        <w:rPr>
          <w:rFonts w:hAnsi="宋体" w:cs="宋体"/>
          <w:sz w:val="21"/>
          <w:szCs w:val="21"/>
          <w:highlight w:val="none"/>
        </w:rPr>
      </w:pPr>
      <w:r>
        <w:rPr>
          <w:rFonts w:hint="eastAsia" w:hAnsi="宋体" w:cs="宋体"/>
          <w:sz w:val="21"/>
          <w:szCs w:val="21"/>
          <w:highlight w:val="none"/>
        </w:rPr>
        <w:t>注：</w:t>
      </w:r>
    </w:p>
    <w:p>
      <w:pPr>
        <w:rPr>
          <w:rFonts w:hAnsi="宋体" w:cs="宋体"/>
          <w:sz w:val="21"/>
          <w:szCs w:val="21"/>
          <w:highlight w:val="none"/>
        </w:rPr>
      </w:pPr>
      <w:r>
        <w:rPr>
          <w:rFonts w:hint="eastAsia" w:hAnsi="宋体" w:cs="宋体"/>
          <w:sz w:val="21"/>
          <w:szCs w:val="21"/>
          <w:highlight w:val="none"/>
        </w:rPr>
        <w:t>1.供应商必须对应比选文件所有</w:t>
      </w:r>
      <w:r>
        <w:rPr>
          <w:rFonts w:hint="eastAsia" w:hAnsi="宋体" w:cs="宋体"/>
          <w:bCs/>
          <w:sz w:val="21"/>
          <w:szCs w:val="21"/>
          <w:highlight w:val="none"/>
        </w:rPr>
        <w:t>实质性条款</w:t>
      </w:r>
      <w:r>
        <w:rPr>
          <w:rFonts w:hint="eastAsia" w:hAnsi="宋体" w:cs="宋体"/>
          <w:sz w:val="21"/>
          <w:szCs w:val="21"/>
          <w:highlight w:val="none"/>
        </w:rPr>
        <w:t>（“★”号条款）内容进行逐条响应，如有缺漏，缺漏项视同不符合负偏离。如比选文件无“★”号条款要求，则在此表空白处填写“比选文件无“★”号条款要求”。</w:t>
      </w:r>
    </w:p>
    <w:p>
      <w:pPr>
        <w:rPr>
          <w:rFonts w:hAnsi="宋体" w:cs="宋体"/>
          <w:sz w:val="21"/>
          <w:szCs w:val="21"/>
          <w:highlight w:val="none"/>
        </w:rPr>
      </w:pPr>
      <w:r>
        <w:rPr>
          <w:rFonts w:hint="eastAsia" w:hAnsi="宋体" w:cs="宋体"/>
          <w:sz w:val="21"/>
          <w:szCs w:val="21"/>
          <w:highlight w:val="none"/>
        </w:rPr>
        <w:t>2.供应商响应采购需求应具体、明确，含糊不清、不确切或伪造、变造证明材料的，按照不完全响应或者完全不响应处理。构成提供虚假材料的，移送监管部门查处。</w:t>
      </w:r>
    </w:p>
    <w:p>
      <w:pPr>
        <w:rPr>
          <w:rFonts w:hAnsi="宋体" w:cs="宋体"/>
          <w:sz w:val="21"/>
          <w:szCs w:val="21"/>
          <w:highlight w:val="none"/>
        </w:rPr>
      </w:pPr>
      <w:r>
        <w:rPr>
          <w:rFonts w:hint="eastAsia" w:hAnsi="宋体" w:cs="宋体"/>
          <w:sz w:val="21"/>
          <w:szCs w:val="21"/>
          <w:highlight w:val="none"/>
        </w:rPr>
        <w:t>3.本表内容不得擅自修改。</w:t>
      </w:r>
    </w:p>
    <w:p>
      <w:pPr>
        <w:tabs>
          <w:tab w:val="left" w:pos="3210"/>
        </w:tabs>
        <w:spacing w:line="360" w:lineRule="auto"/>
        <w:rPr>
          <w:rFonts w:hAnsi="宋体" w:cs="宋体"/>
          <w:b/>
          <w:sz w:val="21"/>
          <w:szCs w:val="21"/>
          <w:highlight w:val="none"/>
        </w:rPr>
      </w:pP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供应商法定代表人（或法定代表人授权代表）签字或盖章：</w:t>
      </w: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供应商名称（盖章）：</w:t>
      </w:r>
    </w:p>
    <w:p>
      <w:pPr>
        <w:pStyle w:val="25"/>
        <w:spacing w:line="360" w:lineRule="auto"/>
        <w:rPr>
          <w:rFonts w:hAnsi="宋体" w:cs="宋体"/>
          <w:b/>
          <w:szCs w:val="21"/>
          <w:highlight w:val="none"/>
        </w:rPr>
      </w:pPr>
      <w:r>
        <w:rPr>
          <w:rFonts w:hint="eastAsia" w:hAnsi="宋体" w:cs="宋体"/>
          <w:szCs w:val="21"/>
          <w:highlight w:val="none"/>
        </w:rPr>
        <w:t>日期：   年   月   日</w:t>
      </w:r>
    </w:p>
    <w:p>
      <w:pPr>
        <w:pStyle w:val="25"/>
        <w:spacing w:line="360" w:lineRule="auto"/>
        <w:rPr>
          <w:rFonts w:hAnsi="宋体" w:cs="宋体"/>
          <w:b/>
          <w:szCs w:val="21"/>
          <w:highlight w:val="none"/>
        </w:rPr>
      </w:pPr>
    </w:p>
    <w:p>
      <w:pPr>
        <w:tabs>
          <w:tab w:val="left" w:pos="3210"/>
        </w:tabs>
        <w:spacing w:line="360" w:lineRule="auto"/>
        <w:rPr>
          <w:rFonts w:hAnsi="宋体" w:cs="宋体"/>
          <w:b/>
          <w:sz w:val="21"/>
          <w:szCs w:val="21"/>
          <w:highlight w:val="none"/>
        </w:rPr>
        <w:sectPr>
          <w:pgSz w:w="11906" w:h="16838"/>
          <w:pgMar w:top="1440" w:right="1080" w:bottom="1440" w:left="1080" w:header="851" w:footer="499" w:gutter="0"/>
          <w:cols w:space="720" w:num="1"/>
          <w:docGrid w:type="lines" w:linePitch="312" w:charSpace="0"/>
        </w:sectPr>
      </w:pPr>
    </w:p>
    <w:p>
      <w:pPr>
        <w:tabs>
          <w:tab w:val="left" w:pos="3210"/>
        </w:tabs>
        <w:spacing w:line="360" w:lineRule="auto"/>
        <w:rPr>
          <w:rFonts w:hAnsi="宋体" w:cs="宋体"/>
          <w:szCs w:val="21"/>
          <w:highlight w:val="none"/>
        </w:rPr>
      </w:pPr>
      <w:r>
        <w:rPr>
          <w:rFonts w:hint="eastAsia" w:hAnsi="宋体" w:cs="宋体"/>
          <w:b/>
          <w:sz w:val="24"/>
          <w:szCs w:val="24"/>
          <w:highlight w:val="none"/>
        </w:rPr>
        <w:t>1.4“▲”条款响应一览表（如有）</w:t>
      </w:r>
    </w:p>
    <w:tbl>
      <w:tblPr>
        <w:tblStyle w:val="48"/>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97"/>
        <w:gridCol w:w="2289"/>
        <w:gridCol w:w="359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38" w:type="dxa"/>
            <w:shd w:val="clear" w:color="auto" w:fill="auto"/>
            <w:noWrap/>
            <w:vAlign w:val="center"/>
          </w:tcPr>
          <w:p>
            <w:pPr>
              <w:spacing w:line="360" w:lineRule="auto"/>
              <w:jc w:val="center"/>
              <w:rPr>
                <w:rFonts w:hAnsi="宋体" w:cs="宋体"/>
                <w:b/>
                <w:bCs/>
                <w:sz w:val="21"/>
                <w:szCs w:val="21"/>
                <w:highlight w:val="none"/>
              </w:rPr>
            </w:pPr>
            <w:r>
              <w:rPr>
                <w:rFonts w:hint="eastAsia" w:hAnsi="宋体" w:cs="宋体"/>
                <w:b/>
                <w:bCs/>
                <w:sz w:val="21"/>
                <w:szCs w:val="21"/>
                <w:highlight w:val="none"/>
              </w:rPr>
              <w:t>序号</w:t>
            </w:r>
          </w:p>
        </w:tc>
        <w:tc>
          <w:tcPr>
            <w:tcW w:w="1397" w:type="dxa"/>
            <w:shd w:val="clear" w:color="auto" w:fill="auto"/>
            <w:noWrap/>
            <w:vAlign w:val="center"/>
          </w:tcPr>
          <w:p>
            <w:pPr>
              <w:spacing w:line="360" w:lineRule="auto"/>
              <w:jc w:val="center"/>
              <w:rPr>
                <w:rFonts w:hAnsi="宋体" w:cs="宋体"/>
                <w:b/>
                <w:bCs/>
                <w:sz w:val="21"/>
                <w:szCs w:val="21"/>
                <w:highlight w:val="none"/>
                <w:lang w:val="en-GB"/>
              </w:rPr>
            </w:pPr>
            <w:r>
              <w:rPr>
                <w:rFonts w:hint="eastAsia" w:hAnsi="宋体" w:cs="宋体"/>
                <w:b/>
                <w:bCs/>
                <w:sz w:val="21"/>
                <w:szCs w:val="21"/>
                <w:highlight w:val="none"/>
              </w:rPr>
              <w:t>采购要求</w:t>
            </w:r>
          </w:p>
          <w:p>
            <w:pPr>
              <w:spacing w:line="360" w:lineRule="auto"/>
              <w:jc w:val="center"/>
              <w:rPr>
                <w:rFonts w:hAnsi="宋体" w:cs="宋体"/>
                <w:b/>
                <w:bCs/>
                <w:sz w:val="21"/>
                <w:szCs w:val="21"/>
                <w:highlight w:val="none"/>
              </w:rPr>
            </w:pPr>
            <w:r>
              <w:rPr>
                <w:rFonts w:hint="eastAsia" w:hAnsi="宋体" w:cs="宋体"/>
                <w:b/>
                <w:bCs/>
                <w:sz w:val="21"/>
                <w:szCs w:val="21"/>
                <w:highlight w:val="none"/>
                <w:lang w:val="en-GB"/>
              </w:rPr>
              <w:t>“▲”</w:t>
            </w:r>
            <w:r>
              <w:rPr>
                <w:rFonts w:hint="eastAsia" w:hAnsi="宋体" w:cs="宋体"/>
                <w:b/>
                <w:bCs/>
                <w:sz w:val="21"/>
                <w:szCs w:val="21"/>
                <w:highlight w:val="none"/>
              </w:rPr>
              <w:t>条款</w:t>
            </w:r>
          </w:p>
        </w:tc>
        <w:tc>
          <w:tcPr>
            <w:tcW w:w="2289" w:type="dxa"/>
            <w:shd w:val="clear" w:color="auto" w:fill="auto"/>
            <w:noWrap/>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实际投标/响应情况</w:t>
            </w:r>
          </w:p>
        </w:tc>
        <w:tc>
          <w:tcPr>
            <w:tcW w:w="3590" w:type="dxa"/>
            <w:shd w:val="clear" w:color="auto" w:fill="auto"/>
            <w:noWrap/>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是否偏离（无偏离/正偏离/负偏离）</w:t>
            </w:r>
          </w:p>
        </w:tc>
        <w:tc>
          <w:tcPr>
            <w:tcW w:w="1903" w:type="dxa"/>
            <w:shd w:val="clear" w:color="auto" w:fill="auto"/>
            <w:noWrap/>
            <w:vAlign w:val="center"/>
          </w:tcPr>
          <w:p>
            <w:pPr>
              <w:spacing w:line="360" w:lineRule="auto"/>
              <w:jc w:val="center"/>
              <w:rPr>
                <w:rFonts w:hAnsi="宋体" w:cs="宋体"/>
                <w:b/>
                <w:sz w:val="21"/>
                <w:szCs w:val="21"/>
                <w:highlight w:val="none"/>
              </w:rPr>
            </w:pPr>
            <w:r>
              <w:rPr>
                <w:rFonts w:hint="eastAsia" w:hAnsi="宋体" w:cs="宋体"/>
                <w:b/>
                <w:bCs/>
                <w:sz w:val="21"/>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8"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397" w:type="dxa"/>
            <w:shd w:val="clear" w:color="auto" w:fill="auto"/>
            <w:noWrap/>
            <w:vAlign w:val="center"/>
          </w:tcPr>
          <w:p>
            <w:pPr>
              <w:spacing w:line="360" w:lineRule="auto"/>
              <w:jc w:val="center"/>
              <w:rPr>
                <w:rFonts w:hAnsi="宋体" w:cs="宋体"/>
                <w:sz w:val="21"/>
                <w:szCs w:val="21"/>
                <w:highlight w:val="none"/>
              </w:rPr>
            </w:pPr>
          </w:p>
        </w:tc>
        <w:tc>
          <w:tcPr>
            <w:tcW w:w="2289" w:type="dxa"/>
            <w:shd w:val="clear" w:color="auto" w:fill="auto"/>
            <w:noWrap/>
          </w:tcPr>
          <w:p>
            <w:pPr>
              <w:pStyle w:val="263"/>
              <w:adjustRightInd/>
              <w:spacing w:line="360" w:lineRule="auto"/>
              <w:textAlignment w:val="auto"/>
              <w:rPr>
                <w:rFonts w:ascii="宋体" w:hAnsi="宋体" w:cs="宋体"/>
                <w:spacing w:val="0"/>
                <w:kern w:val="2"/>
                <w:sz w:val="21"/>
                <w:szCs w:val="21"/>
                <w:highlight w:val="none"/>
              </w:rPr>
            </w:pPr>
          </w:p>
        </w:tc>
        <w:tc>
          <w:tcPr>
            <w:tcW w:w="3590" w:type="dxa"/>
            <w:shd w:val="clear" w:color="auto" w:fill="auto"/>
            <w:noWrap/>
            <w:vAlign w:val="center"/>
          </w:tcPr>
          <w:p>
            <w:pPr>
              <w:pStyle w:val="263"/>
              <w:adjustRightInd/>
              <w:spacing w:line="360" w:lineRule="auto"/>
              <w:textAlignment w:val="auto"/>
              <w:rPr>
                <w:rFonts w:ascii="宋体" w:hAnsi="宋体" w:cs="宋体"/>
                <w:spacing w:val="0"/>
                <w:kern w:val="2"/>
                <w:sz w:val="21"/>
                <w:szCs w:val="21"/>
                <w:highlight w:val="none"/>
              </w:rPr>
            </w:pPr>
          </w:p>
        </w:tc>
        <w:tc>
          <w:tcPr>
            <w:tcW w:w="1903" w:type="dxa"/>
            <w:shd w:val="clear" w:color="auto" w:fill="auto"/>
            <w:noWrap/>
          </w:tcPr>
          <w:p>
            <w:pPr>
              <w:pStyle w:val="263"/>
              <w:adjustRightInd/>
              <w:spacing w:line="360" w:lineRule="auto"/>
              <w:textAlignment w:val="auto"/>
              <w:rPr>
                <w:rFonts w:ascii="宋体" w:hAnsi="宋体" w:cs="宋体"/>
                <w:spacing w:val="0"/>
                <w:kern w:val="2"/>
                <w:sz w:val="21"/>
                <w:szCs w:val="21"/>
                <w:highlight w:val="none"/>
              </w:rPr>
            </w:pPr>
            <w:r>
              <w:rPr>
                <w:rFonts w:hint="eastAsia" w:ascii="宋体" w:hAnsi="宋体" w:cs="宋体"/>
                <w:spacing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8"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1397" w:type="dxa"/>
            <w:shd w:val="clear" w:color="auto" w:fill="auto"/>
            <w:noWrap/>
            <w:vAlign w:val="center"/>
          </w:tcPr>
          <w:p>
            <w:pPr>
              <w:spacing w:line="360" w:lineRule="auto"/>
              <w:jc w:val="center"/>
              <w:rPr>
                <w:rFonts w:hAnsi="宋体" w:cs="宋体"/>
                <w:sz w:val="21"/>
                <w:szCs w:val="21"/>
                <w:highlight w:val="none"/>
              </w:rPr>
            </w:pPr>
          </w:p>
        </w:tc>
        <w:tc>
          <w:tcPr>
            <w:tcW w:w="2289" w:type="dxa"/>
            <w:shd w:val="clear" w:color="auto" w:fill="auto"/>
            <w:noWrap/>
          </w:tcPr>
          <w:p>
            <w:pPr>
              <w:pStyle w:val="263"/>
              <w:adjustRightInd/>
              <w:spacing w:line="360" w:lineRule="auto"/>
              <w:textAlignment w:val="auto"/>
              <w:rPr>
                <w:rFonts w:ascii="宋体" w:hAnsi="宋体" w:cs="宋体"/>
                <w:spacing w:val="0"/>
                <w:kern w:val="2"/>
                <w:sz w:val="21"/>
                <w:szCs w:val="21"/>
                <w:highlight w:val="none"/>
              </w:rPr>
            </w:pPr>
          </w:p>
        </w:tc>
        <w:tc>
          <w:tcPr>
            <w:tcW w:w="3590" w:type="dxa"/>
            <w:shd w:val="clear" w:color="auto" w:fill="auto"/>
            <w:noWrap/>
            <w:vAlign w:val="center"/>
          </w:tcPr>
          <w:p>
            <w:pPr>
              <w:pStyle w:val="263"/>
              <w:adjustRightInd/>
              <w:spacing w:line="360" w:lineRule="auto"/>
              <w:textAlignment w:val="auto"/>
              <w:rPr>
                <w:rFonts w:ascii="宋体" w:hAnsi="宋体" w:cs="宋体"/>
                <w:spacing w:val="0"/>
                <w:kern w:val="2"/>
                <w:sz w:val="21"/>
                <w:szCs w:val="21"/>
                <w:highlight w:val="none"/>
              </w:rPr>
            </w:pPr>
          </w:p>
        </w:tc>
        <w:tc>
          <w:tcPr>
            <w:tcW w:w="1903" w:type="dxa"/>
            <w:shd w:val="clear" w:color="auto" w:fill="auto"/>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8"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1397" w:type="dxa"/>
            <w:shd w:val="clear" w:color="auto" w:fill="auto"/>
            <w:noWrap/>
            <w:vAlign w:val="center"/>
          </w:tcPr>
          <w:p>
            <w:pPr>
              <w:spacing w:line="360" w:lineRule="auto"/>
              <w:jc w:val="center"/>
              <w:rPr>
                <w:rFonts w:hAnsi="宋体" w:cs="宋体"/>
                <w:sz w:val="21"/>
                <w:szCs w:val="21"/>
                <w:highlight w:val="none"/>
              </w:rPr>
            </w:pPr>
          </w:p>
        </w:tc>
        <w:tc>
          <w:tcPr>
            <w:tcW w:w="2289" w:type="dxa"/>
            <w:shd w:val="clear" w:color="auto" w:fill="auto"/>
            <w:noWrap/>
          </w:tcPr>
          <w:p>
            <w:pPr>
              <w:spacing w:line="360" w:lineRule="auto"/>
              <w:jc w:val="center"/>
              <w:rPr>
                <w:rFonts w:hAnsi="宋体" w:cs="宋体"/>
                <w:sz w:val="21"/>
                <w:szCs w:val="21"/>
                <w:highlight w:val="none"/>
              </w:rPr>
            </w:pPr>
          </w:p>
        </w:tc>
        <w:tc>
          <w:tcPr>
            <w:tcW w:w="3590" w:type="dxa"/>
            <w:shd w:val="clear" w:color="auto" w:fill="auto"/>
            <w:noWrap/>
            <w:vAlign w:val="center"/>
          </w:tcPr>
          <w:p>
            <w:pPr>
              <w:spacing w:line="360" w:lineRule="auto"/>
              <w:jc w:val="center"/>
              <w:rPr>
                <w:rFonts w:hAnsi="宋体" w:cs="宋体"/>
                <w:sz w:val="21"/>
                <w:szCs w:val="21"/>
                <w:highlight w:val="none"/>
              </w:rPr>
            </w:pPr>
          </w:p>
        </w:tc>
        <w:tc>
          <w:tcPr>
            <w:tcW w:w="1903" w:type="dxa"/>
            <w:shd w:val="clear" w:color="auto" w:fill="auto"/>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8"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4</w:t>
            </w:r>
          </w:p>
        </w:tc>
        <w:tc>
          <w:tcPr>
            <w:tcW w:w="1397" w:type="dxa"/>
            <w:shd w:val="clear" w:color="auto" w:fill="auto"/>
            <w:noWrap/>
            <w:vAlign w:val="center"/>
          </w:tcPr>
          <w:p>
            <w:pPr>
              <w:spacing w:line="360" w:lineRule="auto"/>
              <w:jc w:val="center"/>
              <w:rPr>
                <w:rFonts w:hAnsi="宋体" w:cs="宋体"/>
                <w:iCs/>
                <w:sz w:val="21"/>
                <w:szCs w:val="21"/>
                <w:highlight w:val="none"/>
              </w:rPr>
            </w:pPr>
          </w:p>
        </w:tc>
        <w:tc>
          <w:tcPr>
            <w:tcW w:w="2289" w:type="dxa"/>
            <w:shd w:val="clear" w:color="auto" w:fill="auto"/>
            <w:noWrap/>
          </w:tcPr>
          <w:p>
            <w:pPr>
              <w:spacing w:line="360" w:lineRule="auto"/>
              <w:jc w:val="center"/>
              <w:rPr>
                <w:rFonts w:hAnsi="宋体" w:cs="宋体"/>
                <w:sz w:val="21"/>
                <w:szCs w:val="21"/>
                <w:highlight w:val="none"/>
              </w:rPr>
            </w:pPr>
          </w:p>
        </w:tc>
        <w:tc>
          <w:tcPr>
            <w:tcW w:w="3590" w:type="dxa"/>
            <w:shd w:val="clear" w:color="auto" w:fill="auto"/>
            <w:noWrap/>
            <w:vAlign w:val="center"/>
          </w:tcPr>
          <w:p>
            <w:pPr>
              <w:spacing w:line="360" w:lineRule="auto"/>
              <w:jc w:val="center"/>
              <w:rPr>
                <w:rFonts w:hAnsi="宋体" w:cs="宋体"/>
                <w:sz w:val="21"/>
                <w:szCs w:val="21"/>
                <w:highlight w:val="none"/>
              </w:rPr>
            </w:pPr>
          </w:p>
        </w:tc>
        <w:tc>
          <w:tcPr>
            <w:tcW w:w="1903" w:type="dxa"/>
            <w:shd w:val="clear" w:color="auto" w:fill="auto"/>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8"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5</w:t>
            </w:r>
          </w:p>
        </w:tc>
        <w:tc>
          <w:tcPr>
            <w:tcW w:w="1397" w:type="dxa"/>
            <w:shd w:val="clear" w:color="auto" w:fill="auto"/>
            <w:noWrap/>
            <w:vAlign w:val="center"/>
          </w:tcPr>
          <w:p>
            <w:pPr>
              <w:spacing w:line="360" w:lineRule="auto"/>
              <w:jc w:val="center"/>
              <w:rPr>
                <w:rFonts w:hAnsi="宋体" w:cs="宋体"/>
                <w:iCs/>
                <w:sz w:val="21"/>
                <w:szCs w:val="21"/>
                <w:highlight w:val="none"/>
              </w:rPr>
            </w:pPr>
          </w:p>
        </w:tc>
        <w:tc>
          <w:tcPr>
            <w:tcW w:w="2289" w:type="dxa"/>
            <w:shd w:val="clear" w:color="auto" w:fill="auto"/>
            <w:noWrap/>
          </w:tcPr>
          <w:p>
            <w:pPr>
              <w:spacing w:line="360" w:lineRule="auto"/>
              <w:jc w:val="center"/>
              <w:rPr>
                <w:rFonts w:hAnsi="宋体" w:cs="宋体"/>
                <w:sz w:val="21"/>
                <w:szCs w:val="21"/>
                <w:highlight w:val="none"/>
              </w:rPr>
            </w:pPr>
          </w:p>
        </w:tc>
        <w:tc>
          <w:tcPr>
            <w:tcW w:w="3590" w:type="dxa"/>
            <w:shd w:val="clear" w:color="auto" w:fill="auto"/>
            <w:noWrap/>
            <w:vAlign w:val="center"/>
          </w:tcPr>
          <w:p>
            <w:pPr>
              <w:spacing w:line="360" w:lineRule="auto"/>
              <w:jc w:val="center"/>
              <w:rPr>
                <w:rFonts w:hAnsi="宋体" w:cs="宋体"/>
                <w:sz w:val="21"/>
                <w:szCs w:val="21"/>
                <w:highlight w:val="none"/>
              </w:rPr>
            </w:pPr>
          </w:p>
        </w:tc>
        <w:tc>
          <w:tcPr>
            <w:tcW w:w="1903" w:type="dxa"/>
            <w:shd w:val="clear" w:color="auto" w:fill="auto"/>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8"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6</w:t>
            </w:r>
          </w:p>
        </w:tc>
        <w:tc>
          <w:tcPr>
            <w:tcW w:w="1397" w:type="dxa"/>
            <w:shd w:val="clear" w:color="auto" w:fill="auto"/>
            <w:noWrap/>
            <w:vAlign w:val="center"/>
          </w:tcPr>
          <w:p>
            <w:pPr>
              <w:spacing w:line="360" w:lineRule="auto"/>
              <w:jc w:val="center"/>
              <w:rPr>
                <w:rFonts w:hAnsi="宋体" w:cs="宋体"/>
                <w:sz w:val="21"/>
                <w:szCs w:val="21"/>
                <w:highlight w:val="none"/>
              </w:rPr>
            </w:pPr>
          </w:p>
        </w:tc>
        <w:tc>
          <w:tcPr>
            <w:tcW w:w="2289" w:type="dxa"/>
            <w:shd w:val="clear" w:color="auto" w:fill="auto"/>
            <w:noWrap/>
          </w:tcPr>
          <w:p>
            <w:pPr>
              <w:spacing w:line="360" w:lineRule="auto"/>
              <w:jc w:val="center"/>
              <w:rPr>
                <w:rFonts w:hAnsi="宋体" w:cs="宋体"/>
                <w:sz w:val="21"/>
                <w:szCs w:val="21"/>
                <w:highlight w:val="none"/>
              </w:rPr>
            </w:pPr>
          </w:p>
        </w:tc>
        <w:tc>
          <w:tcPr>
            <w:tcW w:w="3590" w:type="dxa"/>
            <w:shd w:val="clear" w:color="auto" w:fill="auto"/>
            <w:noWrap/>
            <w:vAlign w:val="center"/>
          </w:tcPr>
          <w:p>
            <w:pPr>
              <w:spacing w:line="360" w:lineRule="auto"/>
              <w:jc w:val="center"/>
              <w:rPr>
                <w:rFonts w:hAnsi="宋体" w:cs="宋体"/>
                <w:sz w:val="21"/>
                <w:szCs w:val="21"/>
                <w:highlight w:val="none"/>
              </w:rPr>
            </w:pPr>
          </w:p>
        </w:tc>
        <w:tc>
          <w:tcPr>
            <w:tcW w:w="1903" w:type="dxa"/>
            <w:shd w:val="clear" w:color="auto" w:fill="auto"/>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8"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7</w:t>
            </w:r>
          </w:p>
        </w:tc>
        <w:tc>
          <w:tcPr>
            <w:tcW w:w="1397" w:type="dxa"/>
            <w:shd w:val="clear" w:color="auto" w:fill="auto"/>
            <w:noWrap/>
            <w:vAlign w:val="center"/>
          </w:tcPr>
          <w:p>
            <w:pPr>
              <w:spacing w:line="360" w:lineRule="auto"/>
              <w:jc w:val="center"/>
              <w:rPr>
                <w:rFonts w:hAnsi="宋体" w:cs="宋体"/>
                <w:sz w:val="21"/>
                <w:szCs w:val="21"/>
                <w:highlight w:val="none"/>
              </w:rPr>
            </w:pPr>
          </w:p>
        </w:tc>
        <w:tc>
          <w:tcPr>
            <w:tcW w:w="2289" w:type="dxa"/>
            <w:shd w:val="clear" w:color="auto" w:fill="auto"/>
            <w:noWrap/>
          </w:tcPr>
          <w:p>
            <w:pPr>
              <w:spacing w:line="360" w:lineRule="auto"/>
              <w:jc w:val="center"/>
              <w:rPr>
                <w:rFonts w:hAnsi="宋体" w:cs="宋体"/>
                <w:sz w:val="21"/>
                <w:szCs w:val="21"/>
                <w:highlight w:val="none"/>
              </w:rPr>
            </w:pPr>
          </w:p>
        </w:tc>
        <w:tc>
          <w:tcPr>
            <w:tcW w:w="3590" w:type="dxa"/>
            <w:shd w:val="clear" w:color="auto" w:fill="auto"/>
            <w:noWrap/>
            <w:vAlign w:val="center"/>
          </w:tcPr>
          <w:p>
            <w:pPr>
              <w:spacing w:line="360" w:lineRule="auto"/>
              <w:jc w:val="center"/>
              <w:rPr>
                <w:rFonts w:hAnsi="宋体" w:cs="宋体"/>
                <w:sz w:val="21"/>
                <w:szCs w:val="21"/>
                <w:highlight w:val="none"/>
              </w:rPr>
            </w:pPr>
          </w:p>
        </w:tc>
        <w:tc>
          <w:tcPr>
            <w:tcW w:w="1903" w:type="dxa"/>
            <w:shd w:val="clear" w:color="auto" w:fill="auto"/>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8"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8</w:t>
            </w:r>
          </w:p>
        </w:tc>
        <w:tc>
          <w:tcPr>
            <w:tcW w:w="1397" w:type="dxa"/>
            <w:shd w:val="clear" w:color="auto" w:fill="auto"/>
            <w:noWrap/>
            <w:vAlign w:val="center"/>
          </w:tcPr>
          <w:p>
            <w:pPr>
              <w:spacing w:line="360" w:lineRule="auto"/>
              <w:jc w:val="center"/>
              <w:rPr>
                <w:rFonts w:hAnsi="宋体" w:cs="宋体"/>
                <w:sz w:val="21"/>
                <w:szCs w:val="21"/>
                <w:highlight w:val="none"/>
              </w:rPr>
            </w:pPr>
          </w:p>
        </w:tc>
        <w:tc>
          <w:tcPr>
            <w:tcW w:w="2289" w:type="dxa"/>
            <w:shd w:val="clear" w:color="auto" w:fill="auto"/>
            <w:noWrap/>
          </w:tcPr>
          <w:p>
            <w:pPr>
              <w:spacing w:line="360" w:lineRule="auto"/>
              <w:jc w:val="center"/>
              <w:rPr>
                <w:rFonts w:hAnsi="宋体" w:cs="宋体"/>
                <w:sz w:val="21"/>
                <w:szCs w:val="21"/>
                <w:highlight w:val="none"/>
              </w:rPr>
            </w:pPr>
          </w:p>
        </w:tc>
        <w:tc>
          <w:tcPr>
            <w:tcW w:w="3590" w:type="dxa"/>
            <w:shd w:val="clear" w:color="auto" w:fill="auto"/>
            <w:noWrap/>
            <w:vAlign w:val="center"/>
          </w:tcPr>
          <w:p>
            <w:pPr>
              <w:spacing w:line="360" w:lineRule="auto"/>
              <w:jc w:val="center"/>
              <w:rPr>
                <w:rFonts w:hAnsi="宋体" w:cs="宋体"/>
                <w:sz w:val="21"/>
                <w:szCs w:val="21"/>
                <w:highlight w:val="none"/>
              </w:rPr>
            </w:pPr>
          </w:p>
        </w:tc>
        <w:tc>
          <w:tcPr>
            <w:tcW w:w="1903" w:type="dxa"/>
            <w:shd w:val="clear" w:color="auto" w:fill="auto"/>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8"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9</w:t>
            </w:r>
          </w:p>
        </w:tc>
        <w:tc>
          <w:tcPr>
            <w:tcW w:w="1397" w:type="dxa"/>
            <w:shd w:val="clear" w:color="auto" w:fill="auto"/>
            <w:noWrap/>
            <w:vAlign w:val="center"/>
          </w:tcPr>
          <w:p>
            <w:pPr>
              <w:spacing w:line="360" w:lineRule="auto"/>
              <w:jc w:val="center"/>
              <w:rPr>
                <w:rFonts w:hAnsi="宋体" w:cs="宋体"/>
                <w:sz w:val="21"/>
                <w:szCs w:val="21"/>
                <w:highlight w:val="none"/>
              </w:rPr>
            </w:pPr>
          </w:p>
        </w:tc>
        <w:tc>
          <w:tcPr>
            <w:tcW w:w="2289" w:type="dxa"/>
            <w:shd w:val="clear" w:color="auto" w:fill="auto"/>
            <w:noWrap/>
          </w:tcPr>
          <w:p>
            <w:pPr>
              <w:spacing w:line="360" w:lineRule="auto"/>
              <w:jc w:val="center"/>
              <w:rPr>
                <w:rFonts w:hAnsi="宋体" w:cs="宋体"/>
                <w:sz w:val="21"/>
                <w:szCs w:val="21"/>
                <w:highlight w:val="none"/>
              </w:rPr>
            </w:pPr>
          </w:p>
        </w:tc>
        <w:tc>
          <w:tcPr>
            <w:tcW w:w="3590" w:type="dxa"/>
            <w:shd w:val="clear" w:color="auto" w:fill="auto"/>
            <w:noWrap/>
            <w:vAlign w:val="center"/>
          </w:tcPr>
          <w:p>
            <w:pPr>
              <w:spacing w:line="360" w:lineRule="auto"/>
              <w:jc w:val="center"/>
              <w:rPr>
                <w:rFonts w:hAnsi="宋体" w:cs="宋体"/>
                <w:sz w:val="21"/>
                <w:szCs w:val="21"/>
                <w:highlight w:val="none"/>
              </w:rPr>
            </w:pPr>
          </w:p>
        </w:tc>
        <w:tc>
          <w:tcPr>
            <w:tcW w:w="1903" w:type="dxa"/>
            <w:shd w:val="clear" w:color="auto" w:fill="auto"/>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8"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10</w:t>
            </w:r>
          </w:p>
        </w:tc>
        <w:tc>
          <w:tcPr>
            <w:tcW w:w="1397" w:type="dxa"/>
            <w:shd w:val="clear" w:color="auto" w:fill="auto"/>
            <w:noWrap/>
            <w:vAlign w:val="center"/>
          </w:tcPr>
          <w:p>
            <w:pPr>
              <w:spacing w:line="360" w:lineRule="auto"/>
              <w:jc w:val="center"/>
              <w:rPr>
                <w:rFonts w:hAnsi="宋体" w:cs="宋体"/>
                <w:sz w:val="21"/>
                <w:szCs w:val="21"/>
                <w:highlight w:val="none"/>
              </w:rPr>
            </w:pPr>
          </w:p>
        </w:tc>
        <w:tc>
          <w:tcPr>
            <w:tcW w:w="2289" w:type="dxa"/>
            <w:shd w:val="clear" w:color="auto" w:fill="auto"/>
            <w:noWrap/>
          </w:tcPr>
          <w:p>
            <w:pPr>
              <w:spacing w:line="360" w:lineRule="auto"/>
              <w:jc w:val="center"/>
              <w:rPr>
                <w:rFonts w:hAnsi="宋体" w:cs="宋体"/>
                <w:sz w:val="21"/>
                <w:szCs w:val="21"/>
                <w:highlight w:val="none"/>
              </w:rPr>
            </w:pPr>
          </w:p>
        </w:tc>
        <w:tc>
          <w:tcPr>
            <w:tcW w:w="3590" w:type="dxa"/>
            <w:shd w:val="clear" w:color="auto" w:fill="auto"/>
            <w:noWrap/>
            <w:vAlign w:val="center"/>
          </w:tcPr>
          <w:p>
            <w:pPr>
              <w:spacing w:line="360" w:lineRule="auto"/>
              <w:jc w:val="center"/>
              <w:rPr>
                <w:rFonts w:hAnsi="宋体" w:cs="宋体"/>
                <w:sz w:val="21"/>
                <w:szCs w:val="21"/>
                <w:highlight w:val="none"/>
              </w:rPr>
            </w:pPr>
          </w:p>
        </w:tc>
        <w:tc>
          <w:tcPr>
            <w:tcW w:w="1903" w:type="dxa"/>
            <w:shd w:val="clear" w:color="auto" w:fill="auto"/>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8"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11</w:t>
            </w:r>
          </w:p>
        </w:tc>
        <w:tc>
          <w:tcPr>
            <w:tcW w:w="1397" w:type="dxa"/>
            <w:shd w:val="clear" w:color="auto" w:fill="auto"/>
            <w:noWrap/>
            <w:vAlign w:val="center"/>
          </w:tcPr>
          <w:p>
            <w:pPr>
              <w:spacing w:line="360" w:lineRule="auto"/>
              <w:jc w:val="center"/>
              <w:rPr>
                <w:rFonts w:hAnsi="宋体" w:cs="宋体"/>
                <w:sz w:val="21"/>
                <w:szCs w:val="21"/>
                <w:highlight w:val="none"/>
              </w:rPr>
            </w:pPr>
          </w:p>
        </w:tc>
        <w:tc>
          <w:tcPr>
            <w:tcW w:w="2289" w:type="dxa"/>
            <w:shd w:val="clear" w:color="auto" w:fill="auto"/>
            <w:noWrap/>
          </w:tcPr>
          <w:p>
            <w:pPr>
              <w:spacing w:line="360" w:lineRule="auto"/>
              <w:jc w:val="center"/>
              <w:rPr>
                <w:rFonts w:hAnsi="宋体" w:cs="宋体"/>
                <w:sz w:val="21"/>
                <w:szCs w:val="21"/>
                <w:highlight w:val="none"/>
              </w:rPr>
            </w:pPr>
          </w:p>
        </w:tc>
        <w:tc>
          <w:tcPr>
            <w:tcW w:w="3590" w:type="dxa"/>
            <w:shd w:val="clear" w:color="auto" w:fill="auto"/>
            <w:noWrap/>
            <w:vAlign w:val="center"/>
          </w:tcPr>
          <w:p>
            <w:pPr>
              <w:spacing w:line="360" w:lineRule="auto"/>
              <w:jc w:val="center"/>
              <w:rPr>
                <w:rFonts w:hAnsi="宋体" w:cs="宋体"/>
                <w:sz w:val="21"/>
                <w:szCs w:val="21"/>
                <w:highlight w:val="none"/>
              </w:rPr>
            </w:pPr>
          </w:p>
        </w:tc>
        <w:tc>
          <w:tcPr>
            <w:tcW w:w="1903" w:type="dxa"/>
            <w:shd w:val="clear" w:color="auto" w:fill="auto"/>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8"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12</w:t>
            </w:r>
          </w:p>
        </w:tc>
        <w:tc>
          <w:tcPr>
            <w:tcW w:w="1397" w:type="dxa"/>
            <w:shd w:val="clear" w:color="auto" w:fill="auto"/>
            <w:noWrap/>
            <w:vAlign w:val="center"/>
          </w:tcPr>
          <w:p>
            <w:pPr>
              <w:spacing w:line="360" w:lineRule="auto"/>
              <w:jc w:val="center"/>
              <w:rPr>
                <w:rFonts w:hAnsi="宋体" w:cs="宋体"/>
                <w:sz w:val="21"/>
                <w:szCs w:val="21"/>
                <w:highlight w:val="none"/>
              </w:rPr>
            </w:pPr>
          </w:p>
        </w:tc>
        <w:tc>
          <w:tcPr>
            <w:tcW w:w="2289" w:type="dxa"/>
            <w:shd w:val="clear" w:color="auto" w:fill="auto"/>
            <w:noWrap/>
          </w:tcPr>
          <w:p>
            <w:pPr>
              <w:spacing w:line="360" w:lineRule="auto"/>
              <w:jc w:val="center"/>
              <w:rPr>
                <w:rFonts w:hAnsi="宋体" w:cs="宋体"/>
                <w:sz w:val="21"/>
                <w:szCs w:val="21"/>
                <w:highlight w:val="none"/>
              </w:rPr>
            </w:pPr>
          </w:p>
        </w:tc>
        <w:tc>
          <w:tcPr>
            <w:tcW w:w="3590" w:type="dxa"/>
            <w:shd w:val="clear" w:color="auto" w:fill="auto"/>
            <w:noWrap/>
            <w:vAlign w:val="center"/>
          </w:tcPr>
          <w:p>
            <w:pPr>
              <w:spacing w:line="360" w:lineRule="auto"/>
              <w:jc w:val="center"/>
              <w:rPr>
                <w:rFonts w:hAnsi="宋体" w:cs="宋体"/>
                <w:sz w:val="21"/>
                <w:szCs w:val="21"/>
                <w:highlight w:val="none"/>
              </w:rPr>
            </w:pPr>
          </w:p>
        </w:tc>
        <w:tc>
          <w:tcPr>
            <w:tcW w:w="1903" w:type="dxa"/>
            <w:shd w:val="clear" w:color="auto" w:fill="auto"/>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8"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13</w:t>
            </w:r>
          </w:p>
        </w:tc>
        <w:tc>
          <w:tcPr>
            <w:tcW w:w="1397" w:type="dxa"/>
            <w:shd w:val="clear" w:color="auto" w:fill="auto"/>
            <w:noWrap/>
            <w:vAlign w:val="center"/>
          </w:tcPr>
          <w:p>
            <w:pPr>
              <w:spacing w:line="360" w:lineRule="auto"/>
              <w:jc w:val="center"/>
              <w:rPr>
                <w:rFonts w:hAnsi="宋体" w:cs="宋体"/>
                <w:sz w:val="21"/>
                <w:szCs w:val="21"/>
                <w:highlight w:val="none"/>
              </w:rPr>
            </w:pPr>
          </w:p>
        </w:tc>
        <w:tc>
          <w:tcPr>
            <w:tcW w:w="2289" w:type="dxa"/>
            <w:shd w:val="clear" w:color="auto" w:fill="auto"/>
            <w:noWrap/>
          </w:tcPr>
          <w:p>
            <w:pPr>
              <w:spacing w:line="360" w:lineRule="auto"/>
              <w:jc w:val="center"/>
              <w:rPr>
                <w:rFonts w:hAnsi="宋体" w:cs="宋体"/>
                <w:sz w:val="21"/>
                <w:szCs w:val="21"/>
                <w:highlight w:val="none"/>
              </w:rPr>
            </w:pPr>
          </w:p>
        </w:tc>
        <w:tc>
          <w:tcPr>
            <w:tcW w:w="3590" w:type="dxa"/>
            <w:shd w:val="clear" w:color="auto" w:fill="auto"/>
            <w:noWrap/>
            <w:vAlign w:val="center"/>
          </w:tcPr>
          <w:p>
            <w:pPr>
              <w:spacing w:line="360" w:lineRule="auto"/>
              <w:jc w:val="center"/>
              <w:rPr>
                <w:rFonts w:hAnsi="宋体" w:cs="宋体"/>
                <w:sz w:val="21"/>
                <w:szCs w:val="21"/>
                <w:highlight w:val="none"/>
              </w:rPr>
            </w:pPr>
          </w:p>
        </w:tc>
        <w:tc>
          <w:tcPr>
            <w:tcW w:w="1903" w:type="dxa"/>
            <w:shd w:val="clear" w:color="auto" w:fill="auto"/>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8"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14</w:t>
            </w:r>
          </w:p>
        </w:tc>
        <w:tc>
          <w:tcPr>
            <w:tcW w:w="1397" w:type="dxa"/>
            <w:shd w:val="clear" w:color="auto" w:fill="auto"/>
            <w:noWrap/>
            <w:vAlign w:val="center"/>
          </w:tcPr>
          <w:p>
            <w:pPr>
              <w:spacing w:line="360" w:lineRule="auto"/>
              <w:jc w:val="center"/>
              <w:rPr>
                <w:rFonts w:hAnsi="宋体" w:cs="宋体"/>
                <w:sz w:val="21"/>
                <w:szCs w:val="21"/>
                <w:highlight w:val="none"/>
              </w:rPr>
            </w:pPr>
          </w:p>
        </w:tc>
        <w:tc>
          <w:tcPr>
            <w:tcW w:w="2289" w:type="dxa"/>
            <w:shd w:val="clear" w:color="auto" w:fill="auto"/>
            <w:noWrap/>
          </w:tcPr>
          <w:p>
            <w:pPr>
              <w:spacing w:line="360" w:lineRule="auto"/>
              <w:jc w:val="center"/>
              <w:rPr>
                <w:rFonts w:hAnsi="宋体" w:cs="宋体"/>
                <w:sz w:val="21"/>
                <w:szCs w:val="21"/>
                <w:highlight w:val="none"/>
              </w:rPr>
            </w:pPr>
          </w:p>
        </w:tc>
        <w:tc>
          <w:tcPr>
            <w:tcW w:w="3590" w:type="dxa"/>
            <w:shd w:val="clear" w:color="auto" w:fill="auto"/>
            <w:noWrap/>
            <w:vAlign w:val="center"/>
          </w:tcPr>
          <w:p>
            <w:pPr>
              <w:spacing w:line="360" w:lineRule="auto"/>
              <w:jc w:val="center"/>
              <w:rPr>
                <w:rFonts w:hAnsi="宋体" w:cs="宋体"/>
                <w:sz w:val="21"/>
                <w:szCs w:val="21"/>
                <w:highlight w:val="none"/>
              </w:rPr>
            </w:pPr>
          </w:p>
        </w:tc>
        <w:tc>
          <w:tcPr>
            <w:tcW w:w="1903" w:type="dxa"/>
            <w:shd w:val="clear" w:color="auto" w:fill="auto"/>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8"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15</w:t>
            </w:r>
          </w:p>
        </w:tc>
        <w:tc>
          <w:tcPr>
            <w:tcW w:w="1397" w:type="dxa"/>
            <w:shd w:val="clear" w:color="auto" w:fill="auto"/>
            <w:noWrap/>
            <w:vAlign w:val="center"/>
          </w:tcPr>
          <w:p>
            <w:pPr>
              <w:spacing w:line="360" w:lineRule="auto"/>
              <w:jc w:val="center"/>
              <w:rPr>
                <w:rFonts w:hAnsi="宋体" w:cs="宋体"/>
                <w:sz w:val="21"/>
                <w:szCs w:val="21"/>
                <w:highlight w:val="none"/>
              </w:rPr>
            </w:pPr>
          </w:p>
        </w:tc>
        <w:tc>
          <w:tcPr>
            <w:tcW w:w="2289" w:type="dxa"/>
            <w:shd w:val="clear" w:color="auto" w:fill="auto"/>
            <w:noWrap/>
          </w:tcPr>
          <w:p>
            <w:pPr>
              <w:spacing w:line="360" w:lineRule="auto"/>
              <w:jc w:val="center"/>
              <w:rPr>
                <w:rFonts w:hAnsi="宋体" w:cs="宋体"/>
                <w:sz w:val="21"/>
                <w:szCs w:val="21"/>
                <w:highlight w:val="none"/>
              </w:rPr>
            </w:pPr>
          </w:p>
        </w:tc>
        <w:tc>
          <w:tcPr>
            <w:tcW w:w="3590" w:type="dxa"/>
            <w:shd w:val="clear" w:color="auto" w:fill="auto"/>
            <w:noWrap/>
            <w:vAlign w:val="center"/>
          </w:tcPr>
          <w:p>
            <w:pPr>
              <w:spacing w:line="360" w:lineRule="auto"/>
              <w:jc w:val="center"/>
              <w:rPr>
                <w:rFonts w:hAnsi="宋体" w:cs="宋体"/>
                <w:sz w:val="21"/>
                <w:szCs w:val="21"/>
                <w:highlight w:val="none"/>
              </w:rPr>
            </w:pPr>
          </w:p>
        </w:tc>
        <w:tc>
          <w:tcPr>
            <w:tcW w:w="1903" w:type="dxa"/>
            <w:shd w:val="clear" w:color="auto" w:fill="auto"/>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38"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w:t>
            </w:r>
          </w:p>
        </w:tc>
        <w:tc>
          <w:tcPr>
            <w:tcW w:w="1397" w:type="dxa"/>
            <w:shd w:val="clear" w:color="auto" w:fill="auto"/>
            <w:noWrap/>
            <w:vAlign w:val="center"/>
          </w:tcPr>
          <w:p>
            <w:pPr>
              <w:spacing w:line="360" w:lineRule="auto"/>
              <w:jc w:val="center"/>
              <w:rPr>
                <w:rFonts w:hAnsi="宋体" w:cs="宋体"/>
                <w:sz w:val="21"/>
                <w:szCs w:val="21"/>
                <w:highlight w:val="none"/>
              </w:rPr>
            </w:pPr>
          </w:p>
        </w:tc>
        <w:tc>
          <w:tcPr>
            <w:tcW w:w="2289" w:type="dxa"/>
            <w:shd w:val="clear" w:color="auto" w:fill="auto"/>
            <w:noWrap/>
          </w:tcPr>
          <w:p>
            <w:pPr>
              <w:spacing w:line="360" w:lineRule="auto"/>
              <w:jc w:val="center"/>
              <w:rPr>
                <w:rFonts w:hAnsi="宋体" w:cs="宋体"/>
                <w:sz w:val="21"/>
                <w:szCs w:val="21"/>
                <w:highlight w:val="none"/>
              </w:rPr>
            </w:pPr>
          </w:p>
        </w:tc>
        <w:tc>
          <w:tcPr>
            <w:tcW w:w="3590" w:type="dxa"/>
            <w:shd w:val="clear" w:color="auto" w:fill="auto"/>
            <w:noWrap/>
            <w:vAlign w:val="center"/>
          </w:tcPr>
          <w:p>
            <w:pPr>
              <w:spacing w:line="360" w:lineRule="auto"/>
              <w:jc w:val="center"/>
              <w:rPr>
                <w:rFonts w:hAnsi="宋体" w:cs="宋体"/>
                <w:sz w:val="21"/>
                <w:szCs w:val="21"/>
                <w:highlight w:val="none"/>
              </w:rPr>
            </w:pPr>
          </w:p>
        </w:tc>
        <w:tc>
          <w:tcPr>
            <w:tcW w:w="1903" w:type="dxa"/>
            <w:shd w:val="clear" w:color="auto" w:fill="auto"/>
            <w:noWrap/>
            <w:vAlign w:val="center"/>
          </w:tcPr>
          <w:p>
            <w:pPr>
              <w:spacing w:line="360" w:lineRule="auto"/>
              <w:jc w:val="center"/>
              <w:rPr>
                <w:rFonts w:hAnsi="宋体" w:cs="宋体"/>
                <w:sz w:val="21"/>
                <w:szCs w:val="21"/>
                <w:highlight w:val="none"/>
              </w:rPr>
            </w:pPr>
            <w:r>
              <w:rPr>
                <w:rFonts w:hint="eastAsia" w:hAnsi="宋体" w:cs="宋体"/>
                <w:snapToGrid w:val="0"/>
                <w:kern w:val="2"/>
                <w:sz w:val="21"/>
                <w:szCs w:val="21"/>
                <w:highlight w:val="none"/>
              </w:rPr>
              <w:t>见响应文件（）页</w:t>
            </w:r>
          </w:p>
        </w:tc>
      </w:tr>
    </w:tbl>
    <w:p>
      <w:pPr>
        <w:spacing w:line="360" w:lineRule="auto"/>
        <w:rPr>
          <w:rFonts w:hAnsi="宋体" w:cs="宋体"/>
          <w:sz w:val="21"/>
          <w:szCs w:val="21"/>
          <w:highlight w:val="none"/>
        </w:rPr>
      </w:pPr>
      <w:r>
        <w:rPr>
          <w:rFonts w:hint="eastAsia" w:hAnsi="宋体" w:cs="宋体"/>
          <w:sz w:val="21"/>
          <w:szCs w:val="21"/>
          <w:highlight w:val="none"/>
        </w:rPr>
        <w:t>注：</w:t>
      </w:r>
    </w:p>
    <w:p>
      <w:pPr>
        <w:spacing w:line="360" w:lineRule="auto"/>
        <w:rPr>
          <w:rFonts w:hAnsi="宋体" w:cs="宋体"/>
          <w:sz w:val="21"/>
          <w:szCs w:val="21"/>
          <w:highlight w:val="none"/>
        </w:rPr>
      </w:pPr>
      <w:r>
        <w:rPr>
          <w:rFonts w:hint="eastAsia" w:hAnsi="宋体" w:cs="宋体"/>
          <w:sz w:val="21"/>
          <w:szCs w:val="21"/>
          <w:highlight w:val="none"/>
        </w:rPr>
        <w:t>1.供应商必须对应比选文件所有“</w:t>
      </w:r>
      <w:r>
        <w:rPr>
          <w:rFonts w:hint="eastAsia" w:hAnsi="宋体" w:cs="宋体"/>
          <w:b/>
          <w:bCs/>
          <w:sz w:val="21"/>
          <w:szCs w:val="21"/>
          <w:highlight w:val="none"/>
          <w:lang w:val="en-GB"/>
        </w:rPr>
        <w:t>▲</w:t>
      </w:r>
      <w:r>
        <w:rPr>
          <w:rFonts w:hint="eastAsia" w:hAnsi="宋体" w:cs="宋体"/>
          <w:sz w:val="21"/>
          <w:szCs w:val="21"/>
          <w:highlight w:val="none"/>
        </w:rPr>
        <w:t>”号条款内容进行逐条响应，如有缺漏，缺漏项视同不符合负偏离。如比选文件无“</w:t>
      </w:r>
      <w:r>
        <w:rPr>
          <w:rFonts w:hint="eastAsia" w:hAnsi="宋体" w:cs="宋体"/>
          <w:b/>
          <w:bCs/>
          <w:sz w:val="21"/>
          <w:szCs w:val="21"/>
          <w:highlight w:val="none"/>
          <w:lang w:val="en-GB"/>
        </w:rPr>
        <w:t>▲</w:t>
      </w:r>
      <w:r>
        <w:rPr>
          <w:rFonts w:hint="eastAsia" w:hAnsi="宋体" w:cs="宋体"/>
          <w:sz w:val="21"/>
          <w:szCs w:val="21"/>
          <w:highlight w:val="none"/>
        </w:rPr>
        <w:t>”号条款要求，则在此表空白处填写“比选文件无“</w:t>
      </w:r>
      <w:r>
        <w:rPr>
          <w:rFonts w:hint="eastAsia" w:hAnsi="宋体" w:cs="宋体"/>
          <w:b/>
          <w:bCs/>
          <w:sz w:val="21"/>
          <w:szCs w:val="21"/>
          <w:highlight w:val="none"/>
          <w:lang w:val="en-GB"/>
        </w:rPr>
        <w:t>▲</w:t>
      </w:r>
      <w:r>
        <w:rPr>
          <w:rFonts w:hint="eastAsia" w:hAnsi="宋体" w:cs="宋体"/>
          <w:sz w:val="21"/>
          <w:szCs w:val="21"/>
          <w:highlight w:val="none"/>
        </w:rPr>
        <w:t>”号条款要求”。</w:t>
      </w:r>
    </w:p>
    <w:p>
      <w:pPr>
        <w:spacing w:line="360" w:lineRule="auto"/>
        <w:rPr>
          <w:rFonts w:hAnsi="宋体" w:cs="宋体"/>
          <w:sz w:val="21"/>
          <w:szCs w:val="21"/>
          <w:highlight w:val="none"/>
        </w:rPr>
      </w:pPr>
      <w:r>
        <w:rPr>
          <w:rFonts w:hint="eastAsia" w:hAnsi="宋体" w:cs="宋体"/>
          <w:sz w:val="21"/>
          <w:szCs w:val="21"/>
          <w:highlight w:val="none"/>
        </w:rPr>
        <w:t>2.供应商响应采购需求应具体、明确，含糊不清、不确切或伪造、变造证明材料的，按照不完全响应或者完全不响应处理。构成提供虚假材料的，移送监管部门查处。</w:t>
      </w:r>
    </w:p>
    <w:p>
      <w:pPr>
        <w:spacing w:line="360" w:lineRule="auto"/>
        <w:rPr>
          <w:rFonts w:hAnsi="宋体" w:cs="宋体"/>
          <w:sz w:val="21"/>
          <w:szCs w:val="21"/>
          <w:highlight w:val="none"/>
        </w:rPr>
      </w:pPr>
      <w:r>
        <w:rPr>
          <w:rFonts w:hint="eastAsia" w:hAnsi="宋体" w:cs="宋体"/>
          <w:sz w:val="21"/>
          <w:szCs w:val="21"/>
          <w:highlight w:val="none"/>
        </w:rPr>
        <w:t>3.本表内容不得擅自修改。</w:t>
      </w:r>
    </w:p>
    <w:p>
      <w:pPr>
        <w:tabs>
          <w:tab w:val="left" w:pos="3210"/>
        </w:tabs>
        <w:spacing w:line="360" w:lineRule="auto"/>
        <w:rPr>
          <w:rFonts w:hAnsi="宋体" w:cs="宋体"/>
          <w:b/>
          <w:sz w:val="21"/>
          <w:szCs w:val="21"/>
          <w:highlight w:val="none"/>
        </w:rPr>
      </w:pP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供应商法定代表人（或法定代表人授权代表）签字或盖章：</w:t>
      </w: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供应商名称（盖章）：</w:t>
      </w:r>
    </w:p>
    <w:p>
      <w:pPr>
        <w:pStyle w:val="25"/>
        <w:spacing w:line="360" w:lineRule="auto"/>
        <w:rPr>
          <w:rFonts w:hAnsi="宋体" w:cs="宋体"/>
          <w:b/>
          <w:szCs w:val="21"/>
          <w:highlight w:val="none"/>
        </w:rPr>
      </w:pPr>
      <w:r>
        <w:rPr>
          <w:rFonts w:hint="eastAsia" w:hAnsi="宋体" w:cs="宋体"/>
          <w:szCs w:val="21"/>
          <w:highlight w:val="none"/>
        </w:rPr>
        <w:t>日期：   年   月   日</w:t>
      </w:r>
    </w:p>
    <w:p>
      <w:pPr>
        <w:spacing w:line="360" w:lineRule="auto"/>
        <w:rPr>
          <w:rFonts w:hAnsi="宋体" w:cs="宋体"/>
          <w:b/>
          <w:sz w:val="21"/>
          <w:szCs w:val="21"/>
          <w:highlight w:val="none"/>
        </w:rPr>
      </w:pPr>
    </w:p>
    <w:p>
      <w:pPr>
        <w:spacing w:line="360" w:lineRule="auto"/>
        <w:jc w:val="center"/>
        <w:outlineLvl w:val="1"/>
        <w:rPr>
          <w:rFonts w:hAnsi="宋体" w:cs="宋体"/>
          <w:b/>
          <w:sz w:val="21"/>
          <w:szCs w:val="21"/>
          <w:highlight w:val="none"/>
        </w:rPr>
        <w:sectPr>
          <w:pgSz w:w="11906" w:h="16838"/>
          <w:pgMar w:top="1440" w:right="1080" w:bottom="1440" w:left="1080" w:header="851" w:footer="850" w:gutter="0"/>
          <w:cols w:space="720" w:num="1"/>
          <w:docGrid w:linePitch="312" w:charSpace="0"/>
        </w:sectPr>
      </w:pPr>
    </w:p>
    <w:p>
      <w:pPr>
        <w:spacing w:line="360" w:lineRule="auto"/>
        <w:jc w:val="center"/>
        <w:outlineLvl w:val="1"/>
        <w:rPr>
          <w:rFonts w:hAnsi="宋体" w:cs="宋体"/>
          <w:b/>
          <w:bCs/>
          <w:sz w:val="28"/>
          <w:szCs w:val="28"/>
          <w:highlight w:val="none"/>
        </w:rPr>
      </w:pPr>
      <w:bookmarkStart w:id="141" w:name="_Toc4341"/>
      <w:r>
        <w:rPr>
          <w:rFonts w:hint="eastAsia" w:hAnsi="宋体" w:cs="宋体"/>
          <w:b/>
          <w:sz w:val="32"/>
          <w:szCs w:val="32"/>
          <w:highlight w:val="none"/>
        </w:rPr>
        <w:t>二、资格性及符合性文件</w:t>
      </w:r>
      <w:bookmarkEnd w:id="140"/>
      <w:bookmarkEnd w:id="141"/>
    </w:p>
    <w:p>
      <w:pPr>
        <w:spacing w:line="360" w:lineRule="auto"/>
        <w:rPr>
          <w:rFonts w:hAnsi="宋体" w:cs="宋体"/>
          <w:b/>
          <w:sz w:val="28"/>
          <w:szCs w:val="28"/>
          <w:highlight w:val="none"/>
        </w:rPr>
      </w:pPr>
      <w:r>
        <w:rPr>
          <w:rFonts w:hint="eastAsia" w:hAnsi="宋体" w:cs="宋体"/>
          <w:b/>
          <w:sz w:val="28"/>
          <w:szCs w:val="28"/>
          <w:highlight w:val="none"/>
        </w:rPr>
        <w:t>2.1投标函</w:t>
      </w:r>
    </w:p>
    <w:p>
      <w:pPr>
        <w:spacing w:line="312" w:lineRule="auto"/>
        <w:rPr>
          <w:rFonts w:hAnsi="宋体" w:cs="宋体"/>
          <w:sz w:val="21"/>
          <w:szCs w:val="21"/>
          <w:highlight w:val="none"/>
        </w:rPr>
      </w:pPr>
      <w:r>
        <w:rPr>
          <w:rFonts w:hint="eastAsia" w:hAnsi="宋体" w:cs="宋体"/>
          <w:b/>
          <w:bCs/>
          <w:sz w:val="21"/>
          <w:szCs w:val="21"/>
          <w:highlight w:val="none"/>
        </w:rPr>
        <w:t>致：广州人事服务中心</w:t>
      </w:r>
    </w:p>
    <w:p>
      <w:pPr>
        <w:spacing w:line="312" w:lineRule="auto"/>
        <w:ind w:firstLine="420" w:firstLineChars="200"/>
        <w:rPr>
          <w:rFonts w:hAnsi="宋体" w:cs="宋体"/>
          <w:sz w:val="21"/>
          <w:szCs w:val="21"/>
          <w:highlight w:val="none"/>
        </w:rPr>
      </w:pPr>
      <w:r>
        <w:rPr>
          <w:rFonts w:hint="eastAsia" w:hAnsi="宋体" w:cs="宋体"/>
          <w:sz w:val="21"/>
          <w:szCs w:val="21"/>
          <w:highlight w:val="none"/>
        </w:rPr>
        <w:t>依据贵方</w:t>
      </w:r>
      <w:r>
        <w:rPr>
          <w:rFonts w:hint="eastAsia" w:hAnsi="宋体" w:cs="宋体"/>
          <w:bCs/>
          <w:sz w:val="21"/>
          <w:szCs w:val="21"/>
          <w:highlight w:val="none"/>
          <w:u w:val="single"/>
        </w:rPr>
        <w:t>（</w:t>
      </w:r>
      <w:r>
        <w:rPr>
          <w:rFonts w:hint="eastAsia" w:hAnsi="宋体" w:cs="宋体"/>
          <w:sz w:val="21"/>
          <w:szCs w:val="21"/>
          <w:highlight w:val="none"/>
          <w:u w:val="single"/>
        </w:rPr>
        <w:t>项目编号：         ）</w:t>
      </w:r>
      <w:r>
        <w:rPr>
          <w:rFonts w:hint="eastAsia" w:hAnsi="宋体" w:cs="宋体"/>
          <w:sz w:val="21"/>
          <w:szCs w:val="21"/>
          <w:highlight w:val="none"/>
        </w:rPr>
        <w:t>采购项目的采购公告，我方代表</w:t>
      </w:r>
      <w:r>
        <w:rPr>
          <w:rFonts w:hint="eastAsia" w:hAnsi="宋体" w:cs="宋体"/>
          <w:sz w:val="21"/>
          <w:szCs w:val="21"/>
          <w:highlight w:val="none"/>
          <w:u w:val="single"/>
        </w:rPr>
        <w:t>（姓名、职务）</w:t>
      </w:r>
      <w:r>
        <w:rPr>
          <w:rFonts w:hint="eastAsia" w:hAnsi="宋体" w:cs="宋体"/>
          <w:sz w:val="21"/>
          <w:szCs w:val="21"/>
          <w:highlight w:val="none"/>
        </w:rPr>
        <w:t>经正式授权并代表</w:t>
      </w:r>
      <w:r>
        <w:rPr>
          <w:rFonts w:hint="eastAsia" w:hAnsi="宋体" w:cs="宋体"/>
          <w:sz w:val="21"/>
          <w:szCs w:val="21"/>
          <w:highlight w:val="none"/>
          <w:u w:val="single"/>
        </w:rPr>
        <w:t>（供应商名称、地址）</w:t>
      </w:r>
      <w:r>
        <w:rPr>
          <w:rFonts w:hint="eastAsia" w:hAnsi="宋体" w:cs="宋体"/>
          <w:sz w:val="21"/>
          <w:szCs w:val="21"/>
          <w:highlight w:val="none"/>
        </w:rPr>
        <w:t>提交下述文件正本___份，副本份，电子文档份。</w:t>
      </w:r>
    </w:p>
    <w:p>
      <w:pPr>
        <w:spacing w:line="312" w:lineRule="auto"/>
        <w:ind w:firstLine="420" w:firstLineChars="200"/>
        <w:rPr>
          <w:rFonts w:hAnsi="宋体" w:cs="宋体"/>
          <w:sz w:val="21"/>
          <w:szCs w:val="21"/>
          <w:highlight w:val="none"/>
        </w:rPr>
      </w:pPr>
      <w:r>
        <w:rPr>
          <w:rFonts w:hint="eastAsia" w:hAnsi="宋体" w:cs="宋体"/>
          <w:sz w:val="21"/>
          <w:szCs w:val="21"/>
          <w:highlight w:val="none"/>
        </w:rPr>
        <w:t>1. 自查与响应表；</w:t>
      </w:r>
    </w:p>
    <w:p>
      <w:pPr>
        <w:spacing w:line="312" w:lineRule="auto"/>
        <w:ind w:firstLine="420" w:firstLineChars="200"/>
        <w:rPr>
          <w:rFonts w:hAnsi="宋体" w:cs="宋体"/>
          <w:sz w:val="21"/>
          <w:szCs w:val="21"/>
          <w:highlight w:val="none"/>
        </w:rPr>
      </w:pPr>
      <w:r>
        <w:rPr>
          <w:rFonts w:hint="eastAsia" w:hAnsi="宋体" w:cs="宋体"/>
          <w:sz w:val="21"/>
          <w:szCs w:val="21"/>
          <w:highlight w:val="none"/>
        </w:rPr>
        <w:t>2. 资格性及符合性文件；</w:t>
      </w:r>
    </w:p>
    <w:p>
      <w:pPr>
        <w:spacing w:line="312" w:lineRule="auto"/>
        <w:ind w:firstLine="420" w:firstLineChars="200"/>
        <w:rPr>
          <w:rFonts w:hAnsi="宋体" w:cs="宋体"/>
          <w:sz w:val="21"/>
          <w:szCs w:val="21"/>
          <w:highlight w:val="none"/>
        </w:rPr>
      </w:pPr>
      <w:r>
        <w:rPr>
          <w:rFonts w:hint="eastAsia" w:hAnsi="宋体" w:cs="宋体"/>
          <w:sz w:val="21"/>
          <w:szCs w:val="21"/>
          <w:highlight w:val="none"/>
        </w:rPr>
        <w:t>3. 商务部分；</w:t>
      </w:r>
    </w:p>
    <w:p>
      <w:pPr>
        <w:spacing w:line="312" w:lineRule="auto"/>
        <w:ind w:firstLine="420" w:firstLineChars="200"/>
        <w:rPr>
          <w:rFonts w:hAnsi="宋体" w:cs="宋体"/>
          <w:sz w:val="21"/>
          <w:szCs w:val="21"/>
          <w:highlight w:val="none"/>
        </w:rPr>
      </w:pPr>
      <w:r>
        <w:rPr>
          <w:rFonts w:hint="eastAsia" w:hAnsi="宋体" w:cs="宋体"/>
          <w:sz w:val="21"/>
          <w:szCs w:val="21"/>
          <w:highlight w:val="none"/>
        </w:rPr>
        <w:t>4. 技术部分；</w:t>
      </w:r>
    </w:p>
    <w:p>
      <w:pPr>
        <w:spacing w:line="312" w:lineRule="auto"/>
        <w:rPr>
          <w:rFonts w:hAnsi="宋体" w:cs="宋体"/>
          <w:sz w:val="21"/>
          <w:szCs w:val="21"/>
          <w:highlight w:val="none"/>
        </w:rPr>
      </w:pPr>
      <w:r>
        <w:rPr>
          <w:rFonts w:hint="eastAsia" w:hAnsi="宋体" w:cs="宋体"/>
          <w:sz w:val="21"/>
          <w:szCs w:val="21"/>
          <w:highlight w:val="none"/>
        </w:rPr>
        <w:t>在此，我方声明如下：</w:t>
      </w:r>
      <w:r>
        <w:rPr>
          <w:rFonts w:hint="eastAsia" w:hAnsi="宋体" w:cs="宋体"/>
          <w:sz w:val="21"/>
          <w:szCs w:val="21"/>
          <w:highlight w:val="none"/>
        </w:rPr>
        <w:tab/>
      </w:r>
    </w:p>
    <w:p>
      <w:pPr>
        <w:spacing w:line="312" w:lineRule="auto"/>
        <w:ind w:firstLine="420" w:firstLineChars="200"/>
        <w:rPr>
          <w:rFonts w:hAnsi="宋体" w:cs="宋体"/>
          <w:sz w:val="21"/>
          <w:szCs w:val="21"/>
          <w:highlight w:val="none"/>
        </w:rPr>
      </w:pPr>
      <w:r>
        <w:rPr>
          <w:rFonts w:hint="eastAsia" w:hAnsi="宋体" w:cs="宋体"/>
          <w:sz w:val="21"/>
          <w:szCs w:val="21"/>
          <w:highlight w:val="none"/>
        </w:rPr>
        <w:t>1.同意并接受比选文件的各项要求，遵守比选文件中的各项规定，按比选文件的要求提供报价。</w:t>
      </w:r>
    </w:p>
    <w:p>
      <w:pPr>
        <w:spacing w:line="312" w:lineRule="auto"/>
        <w:ind w:firstLine="420" w:firstLineChars="200"/>
        <w:rPr>
          <w:rFonts w:hAnsi="宋体" w:cs="宋体"/>
          <w:sz w:val="21"/>
          <w:szCs w:val="21"/>
          <w:highlight w:val="none"/>
        </w:rPr>
      </w:pPr>
      <w:r>
        <w:rPr>
          <w:rFonts w:hint="eastAsia" w:hAnsi="宋体" w:cs="宋体"/>
          <w:sz w:val="21"/>
          <w:szCs w:val="21"/>
          <w:highlight w:val="none"/>
        </w:rPr>
        <w:t>2.比选有效期为递交响应文件之日起</w:t>
      </w:r>
      <w:r>
        <w:rPr>
          <w:rFonts w:hint="eastAsia" w:hAnsi="宋体" w:cs="宋体"/>
          <w:sz w:val="21"/>
          <w:szCs w:val="21"/>
          <w:highlight w:val="none"/>
          <w:u w:val="single"/>
        </w:rPr>
        <w:t xml:space="preserve"> 60</w:t>
      </w:r>
      <w:r>
        <w:rPr>
          <w:rFonts w:hint="eastAsia" w:hAnsi="宋体" w:cs="宋体"/>
          <w:sz w:val="21"/>
          <w:szCs w:val="21"/>
          <w:highlight w:val="none"/>
        </w:rPr>
        <w:t>天，成交供应商报价有效期延至合同验收之日。</w:t>
      </w:r>
    </w:p>
    <w:p>
      <w:pPr>
        <w:spacing w:line="312" w:lineRule="auto"/>
        <w:ind w:firstLine="420" w:firstLineChars="200"/>
        <w:rPr>
          <w:rFonts w:hAnsi="宋体" w:cs="宋体"/>
          <w:sz w:val="21"/>
          <w:szCs w:val="21"/>
          <w:highlight w:val="none"/>
        </w:rPr>
      </w:pPr>
      <w:r>
        <w:rPr>
          <w:rFonts w:hint="eastAsia" w:hAnsi="宋体" w:cs="宋体"/>
          <w:sz w:val="21"/>
          <w:szCs w:val="21"/>
          <w:highlight w:val="none"/>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spacing w:line="312" w:lineRule="auto"/>
        <w:ind w:firstLine="420" w:firstLineChars="200"/>
        <w:rPr>
          <w:rFonts w:hAnsi="宋体" w:cs="宋体"/>
          <w:sz w:val="21"/>
          <w:szCs w:val="21"/>
          <w:highlight w:val="none"/>
        </w:rPr>
      </w:pPr>
      <w:r>
        <w:rPr>
          <w:rFonts w:hint="eastAsia" w:hAnsi="宋体" w:cs="宋体"/>
          <w:sz w:val="21"/>
          <w:szCs w:val="21"/>
          <w:highlight w:val="none"/>
        </w:rPr>
        <w:t>4.我方已毫无保留地向贵方提供一切所需的证明材料。</w:t>
      </w:r>
    </w:p>
    <w:p>
      <w:pPr>
        <w:spacing w:line="312" w:lineRule="auto"/>
        <w:ind w:firstLine="420" w:firstLineChars="200"/>
        <w:rPr>
          <w:rFonts w:hAnsi="宋体" w:cs="宋体"/>
          <w:sz w:val="21"/>
          <w:szCs w:val="21"/>
          <w:highlight w:val="none"/>
        </w:rPr>
      </w:pPr>
      <w:r>
        <w:rPr>
          <w:rFonts w:hint="eastAsia" w:hAnsi="宋体" w:cs="宋体"/>
          <w:sz w:val="21"/>
          <w:szCs w:val="21"/>
          <w:highlight w:val="none"/>
        </w:rPr>
        <w:t>5.我方承诺在本次响应文件中提供的一切文件，无论是原件还是复印件均为真实和准确的，绝无任何虚假、伪造和夸大的成份，否则，愿承担相应的后果和法律责任。</w:t>
      </w:r>
    </w:p>
    <w:p>
      <w:pPr>
        <w:spacing w:line="312" w:lineRule="auto"/>
        <w:ind w:firstLine="420" w:firstLineChars="200"/>
        <w:rPr>
          <w:rFonts w:hAnsi="宋体" w:cs="宋体"/>
          <w:sz w:val="21"/>
          <w:szCs w:val="21"/>
          <w:highlight w:val="none"/>
        </w:rPr>
      </w:pPr>
      <w:r>
        <w:rPr>
          <w:rFonts w:hint="eastAsia" w:hAnsi="宋体" w:cs="宋体"/>
          <w:sz w:val="21"/>
          <w:szCs w:val="21"/>
          <w:highlight w:val="none"/>
        </w:rPr>
        <w:t>6. 我方在参加本次比选前</w:t>
      </w:r>
      <w:r>
        <w:rPr>
          <w:rFonts w:hint="eastAsia" w:hAnsi="宋体" w:cs="宋体"/>
          <w:sz w:val="21"/>
          <w:szCs w:val="21"/>
          <w:highlight w:val="none"/>
          <w:u w:val="single"/>
        </w:rPr>
        <w:t xml:space="preserve"> 叁 </w:t>
      </w:r>
      <w:r>
        <w:rPr>
          <w:rFonts w:hint="eastAsia" w:hAnsi="宋体" w:cs="宋体"/>
          <w:sz w:val="21"/>
          <w:szCs w:val="21"/>
          <w:highlight w:val="none"/>
        </w:rPr>
        <w:t>年内，在经营活动及参与政府采购活动中没有重大违法活动及涉嫌违规行为，并没有因而被有关部门警告或处分的记录。</w:t>
      </w:r>
    </w:p>
    <w:p>
      <w:pPr>
        <w:spacing w:line="312" w:lineRule="auto"/>
        <w:ind w:firstLine="420" w:firstLineChars="200"/>
        <w:rPr>
          <w:rFonts w:hAnsi="宋体" w:cs="宋体"/>
          <w:sz w:val="21"/>
          <w:szCs w:val="21"/>
          <w:highlight w:val="none"/>
        </w:rPr>
      </w:pPr>
      <w:r>
        <w:rPr>
          <w:rFonts w:hint="eastAsia" w:hAnsi="宋体" w:cs="宋体"/>
          <w:sz w:val="21"/>
          <w:szCs w:val="21"/>
          <w:highlight w:val="none"/>
        </w:rPr>
        <w:t>7.我方完全服从和尊重评委会所作的评定结果。</w:t>
      </w:r>
    </w:p>
    <w:p>
      <w:pPr>
        <w:spacing w:line="360" w:lineRule="auto"/>
        <w:rPr>
          <w:rFonts w:hAnsi="宋体" w:cs="宋体"/>
          <w:sz w:val="21"/>
          <w:szCs w:val="21"/>
          <w:highlight w:val="none"/>
        </w:rPr>
      </w:pPr>
    </w:p>
    <w:p>
      <w:pPr>
        <w:spacing w:line="360" w:lineRule="auto"/>
        <w:rPr>
          <w:rFonts w:hAnsi="宋体" w:cs="宋体"/>
          <w:sz w:val="21"/>
          <w:szCs w:val="21"/>
          <w:highlight w:val="none"/>
        </w:rPr>
        <w:sectPr>
          <w:pgSz w:w="11906" w:h="16838"/>
          <w:pgMar w:top="1440" w:right="1080" w:bottom="1440" w:left="1080" w:header="851" w:footer="850" w:gutter="0"/>
          <w:cols w:space="720" w:num="1"/>
          <w:docGrid w:linePitch="312" w:charSpace="0"/>
        </w:sectPr>
      </w:pPr>
    </w:p>
    <w:p>
      <w:pPr>
        <w:spacing w:line="360" w:lineRule="auto"/>
        <w:rPr>
          <w:rFonts w:hAnsi="宋体" w:cs="宋体"/>
          <w:b/>
          <w:sz w:val="28"/>
          <w:szCs w:val="28"/>
          <w:highlight w:val="none"/>
        </w:rPr>
      </w:pPr>
      <w:r>
        <w:rPr>
          <w:rFonts w:hint="eastAsia" w:hAnsi="宋体" w:cs="宋体"/>
          <w:b/>
          <w:sz w:val="28"/>
          <w:szCs w:val="28"/>
          <w:highlight w:val="none"/>
        </w:rPr>
        <w:t>2.2 法定代表人/负责人资格证明书及授权委托书</w:t>
      </w:r>
    </w:p>
    <w:p>
      <w:pPr>
        <w:spacing w:line="360" w:lineRule="auto"/>
        <w:rPr>
          <w:rFonts w:hAnsi="宋体" w:cs="宋体"/>
          <w:b/>
          <w:bCs/>
          <w:sz w:val="21"/>
          <w:szCs w:val="21"/>
          <w:highlight w:val="none"/>
        </w:rPr>
      </w:pPr>
      <w:r>
        <w:rPr>
          <w:rFonts w:hint="eastAsia" w:hAnsi="宋体" w:cs="宋体"/>
          <w:b/>
          <w:bCs/>
          <w:sz w:val="21"/>
          <w:szCs w:val="21"/>
          <w:highlight w:val="none"/>
        </w:rPr>
        <w:t>（1）法定代表人/负责人资格证明书</w:t>
      </w:r>
    </w:p>
    <w:p>
      <w:pPr>
        <w:spacing w:line="360" w:lineRule="auto"/>
        <w:rPr>
          <w:rFonts w:hAnsi="宋体" w:cs="宋体"/>
          <w:sz w:val="21"/>
          <w:szCs w:val="21"/>
          <w:highlight w:val="none"/>
        </w:rPr>
      </w:pPr>
    </w:p>
    <w:p>
      <w:pPr>
        <w:spacing w:line="360" w:lineRule="auto"/>
        <w:rPr>
          <w:rFonts w:hAnsi="宋体" w:cs="宋体"/>
          <w:sz w:val="21"/>
          <w:szCs w:val="21"/>
          <w:highlight w:val="none"/>
        </w:rPr>
      </w:pPr>
      <w:r>
        <w:rPr>
          <w:rFonts w:hint="eastAsia" w:hAnsi="宋体" w:cs="宋体"/>
          <w:sz w:val="21"/>
          <w:szCs w:val="21"/>
          <w:highlight w:val="none"/>
        </w:rPr>
        <w:t>致：</w:t>
      </w:r>
      <w:r>
        <w:rPr>
          <w:rFonts w:hint="eastAsia" w:hAnsi="宋体" w:cs="宋体"/>
          <w:b/>
          <w:bCs/>
          <w:sz w:val="21"/>
          <w:szCs w:val="21"/>
          <w:highlight w:val="none"/>
        </w:rPr>
        <w:t>广州人事服务中心：</w:t>
      </w:r>
    </w:p>
    <w:p>
      <w:pPr>
        <w:spacing w:line="360" w:lineRule="auto"/>
        <w:rPr>
          <w:rFonts w:hAnsi="宋体" w:cs="宋体"/>
          <w:sz w:val="21"/>
          <w:szCs w:val="21"/>
          <w:highlight w:val="none"/>
        </w:rPr>
      </w:pPr>
    </w:p>
    <w:p>
      <w:pPr>
        <w:spacing w:line="360" w:lineRule="auto"/>
        <w:ind w:firstLine="420" w:firstLineChars="200"/>
        <w:rPr>
          <w:rFonts w:hAnsi="宋体" w:cs="宋体"/>
          <w:sz w:val="21"/>
          <w:szCs w:val="21"/>
          <w:highlight w:val="none"/>
        </w:rPr>
      </w:pPr>
      <w:r>
        <w:rPr>
          <w:rFonts w:hint="eastAsia" w:hAnsi="宋体" w:cs="宋体"/>
          <w:sz w:val="21"/>
          <w:szCs w:val="21"/>
          <w:highlight w:val="none"/>
        </w:rPr>
        <w:t>同志，现任我单位</w:t>
      </w:r>
      <w:r>
        <w:rPr>
          <w:rFonts w:hint="eastAsia" w:hAnsi="宋体" w:cs="宋体"/>
          <w:sz w:val="21"/>
          <w:szCs w:val="21"/>
          <w:highlight w:val="none"/>
          <w:u w:val="single"/>
        </w:rPr>
        <w:t xml:space="preserve">        （职务）</w:t>
      </w:r>
      <w:r>
        <w:rPr>
          <w:rFonts w:hint="eastAsia" w:hAnsi="宋体" w:cs="宋体"/>
          <w:sz w:val="21"/>
          <w:szCs w:val="21"/>
          <w:highlight w:val="none"/>
        </w:rPr>
        <w:t>，为法定代表人，特此证明。</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签发日期： 单位：</w:t>
      </w:r>
      <w:r>
        <w:rPr>
          <w:rFonts w:hint="eastAsia" w:hAnsi="宋体" w:cs="宋体"/>
          <w:sz w:val="21"/>
          <w:szCs w:val="21"/>
          <w:highlight w:val="none"/>
          <w:u w:val="single"/>
        </w:rPr>
        <w:t xml:space="preserve">               （盖章）</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附：代表人性别：        年龄：      身份证号码：</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联系电话：</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营业执照号码：                      经济性质：</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主营（产）：</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兼营（产）：</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进口物品经营许可证号码：</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主营：</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兼营：</w:t>
      </w:r>
    </w:p>
    <w:p>
      <w:pPr>
        <w:spacing w:line="360" w:lineRule="auto"/>
        <w:rPr>
          <w:rFonts w:hAnsi="宋体" w:cs="宋体"/>
          <w:sz w:val="21"/>
          <w:szCs w:val="21"/>
          <w:highlight w:val="none"/>
        </w:rPr>
      </w:pPr>
      <w:r>
        <w:rPr>
          <w:rFonts w:hint="eastAsia" w:hAnsi="宋体" w:cs="宋体"/>
          <w:sz w:val="21"/>
          <w:szCs w:val="21"/>
          <w:highlight w:val="none"/>
        </w:rPr>
        <w:t>说明：1.法定代表人为企业事业单位、国家机关、社会团体的主要行政负责人。</w:t>
      </w:r>
    </w:p>
    <w:p>
      <w:pPr>
        <w:spacing w:line="360" w:lineRule="auto"/>
        <w:rPr>
          <w:rFonts w:hAnsi="宋体" w:cs="宋体"/>
          <w:sz w:val="21"/>
          <w:szCs w:val="21"/>
          <w:highlight w:val="none"/>
        </w:rPr>
      </w:pPr>
      <w:r>
        <w:rPr>
          <w:rFonts w:hint="eastAsia" w:hAnsi="宋体" w:cs="宋体"/>
          <w:sz w:val="21"/>
          <w:szCs w:val="21"/>
          <w:highlight w:val="none"/>
        </w:rPr>
        <w:t xml:space="preserve">      2.内容必须填写真实、清楚、涂改无效，不得转让、买卖。</w:t>
      </w:r>
    </w:p>
    <w:p>
      <w:pPr>
        <w:spacing w:line="360" w:lineRule="auto"/>
        <w:rPr>
          <w:rFonts w:hAnsi="宋体" w:cs="宋体"/>
          <w:sz w:val="21"/>
          <w:szCs w:val="21"/>
          <w:highlight w:val="none"/>
        </w:rPr>
      </w:pPr>
      <w:r>
        <w:rPr>
          <w:rFonts w:hint="eastAsia" w:hAnsi="宋体" w:cs="宋体"/>
          <w:sz w:val="21"/>
          <w:szCs w:val="21"/>
          <w:highlight w:val="none"/>
        </w:rPr>
        <w:t xml:space="preserve">      3.将此证明书提交对方作为合同附件</w:t>
      </w:r>
      <w:r>
        <w:rPr>
          <w:rFonts w:hint="eastAsia" w:hAnsi="宋体" w:cs="宋体"/>
          <w:b/>
          <w:bCs/>
          <w:sz w:val="21"/>
          <w:szCs w:val="21"/>
          <w:highlight w:val="none"/>
        </w:rPr>
        <w:t>。</w:t>
      </w:r>
    </w:p>
    <w:p>
      <w:pPr>
        <w:spacing w:line="360" w:lineRule="auto"/>
        <w:rPr>
          <w:rFonts w:hAnsi="宋体" w:cs="宋体"/>
          <w:b/>
          <w:bCs/>
          <w:sz w:val="21"/>
          <w:szCs w:val="21"/>
          <w:highlight w:val="none"/>
        </w:rPr>
      </w:pPr>
      <w:r>
        <w:rPr>
          <w:rFonts w:hint="eastAsia" w:hAnsi="宋体" w:cs="宋体"/>
          <w:b/>
          <w:bCs/>
          <w:sz w:val="21"/>
          <w:szCs w:val="21"/>
          <w:highlight w:val="none"/>
        </w:rPr>
        <w:t xml:space="preserve"> (为避免废标，请供应商务必提供本附件)</w:t>
      </w:r>
    </w:p>
    <w:p>
      <w:pPr>
        <w:spacing w:line="360" w:lineRule="auto"/>
        <w:rPr>
          <w:rFonts w:hAnsi="宋体" w:cs="宋体"/>
          <w:b/>
          <w:bCs/>
          <w:sz w:val="21"/>
          <w:szCs w:val="21"/>
          <w:highlight w:val="none"/>
        </w:rPr>
      </w:pPr>
    </w:p>
    <w:p>
      <w:pPr>
        <w:spacing w:line="360" w:lineRule="auto"/>
        <w:rPr>
          <w:rFonts w:hAnsi="宋体" w:cs="宋体"/>
          <w:b/>
          <w:bCs/>
          <w:sz w:val="21"/>
          <w:szCs w:val="21"/>
          <w:highlight w:val="none"/>
        </w:rPr>
      </w:pPr>
      <w:r>
        <w:rPr>
          <w:rFonts w:hAnsi="宋体" w:cs="宋体"/>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2" name="流程图: 可选过程 102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rPr>
                            </w:pPr>
                          </w:p>
                          <w:p>
                            <w:pPr>
                              <w:jc w:val="center"/>
                              <w:rPr>
                                <w:rFonts w:hAnsi="宋体"/>
                              </w:rPr>
                            </w:pPr>
                          </w:p>
                          <w:p>
                            <w:pPr>
                              <w:jc w:val="center"/>
                              <w:rPr>
                                <w:rFonts w:hAnsi="宋体"/>
                              </w:rPr>
                            </w:pPr>
                          </w:p>
                          <w:p>
                            <w:pPr>
                              <w:jc w:val="center"/>
                              <w:rPr>
                                <w:sz w:val="21"/>
                                <w:szCs w:val="21"/>
                              </w:rPr>
                            </w:pPr>
                            <w:r>
                              <w:rPr>
                                <w:rFonts w:hint="eastAsia" w:hAnsi="宋体" w:cs="宋体"/>
                                <w:sz w:val="21"/>
                                <w:szCs w:val="21"/>
                              </w:rPr>
                              <w:t>法定代表人身份证复印件</w:t>
                            </w:r>
                          </w:p>
                        </w:txbxContent>
                      </wps:txbx>
                      <wps:bodyPr rot="0" vert="horz" wrap="square" lIns="91440" tIns="45720" rIns="91440" bIns="45720" anchor="t" anchorCtr="0" upright="1">
                        <a:noAutofit/>
                      </wps:bodyPr>
                    </wps:wsp>
                  </a:graphicData>
                </a:graphic>
              </wp:anchor>
            </w:drawing>
          </mc:Choice>
          <mc:Fallback>
            <w:pict>
              <v:shape id="流程图: 可选过程 1026" o:spid="_x0000_s1026" o:spt="176" type="#_x0000_t176" style="position:absolute;left:0pt;margin-left:127.5pt;margin-top:1.6pt;height:124.75pt;width:183.75pt;z-index:251660288;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Zyv2tcAAAAJAQAADwAAAAAAAAABACAAAAAiAAAAZHJzL2Rvd25yZXYueG1sUEsBAhQAFAAA&#10;AAgAh07iQHsNrBNiAgAAsgQAAA4AAAAAAAAAAQAgAAAAJgEAAGRycy9lMm9Eb2MueG1sUEsFBgAA&#10;AAAGAAYAWQEAAPoFAAAAAA==&#10;">
                <v:fill on="t" focussize="0,0"/>
                <v:stroke color="#000000" miterlimit="8"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rPr>
                          <w:sz w:val="21"/>
                          <w:szCs w:val="21"/>
                        </w:rPr>
                      </w:pPr>
                      <w:r>
                        <w:rPr>
                          <w:rFonts w:hint="eastAsia" w:hAnsi="宋体" w:cs="宋体"/>
                          <w:sz w:val="21"/>
                          <w:szCs w:val="21"/>
                        </w:rPr>
                        <w:t>法定代表人身份证复印件</w:t>
                      </w:r>
                    </w:p>
                  </w:txbxContent>
                </v:textbox>
              </v:shape>
            </w:pict>
          </mc:Fallback>
        </mc:AlternateContent>
      </w:r>
    </w:p>
    <w:p>
      <w:pPr>
        <w:spacing w:line="360" w:lineRule="auto"/>
        <w:rPr>
          <w:rFonts w:hAnsi="宋体" w:cs="宋体"/>
          <w:sz w:val="21"/>
          <w:szCs w:val="21"/>
          <w:highlight w:val="none"/>
        </w:rPr>
      </w:pPr>
    </w:p>
    <w:p>
      <w:pPr>
        <w:spacing w:line="360" w:lineRule="auto"/>
        <w:rPr>
          <w:rFonts w:hAnsi="宋体" w:cs="宋体"/>
          <w:sz w:val="21"/>
          <w:szCs w:val="21"/>
          <w:highlight w:val="none"/>
        </w:rPr>
      </w:pPr>
    </w:p>
    <w:p>
      <w:pPr>
        <w:spacing w:line="360" w:lineRule="auto"/>
        <w:rPr>
          <w:rFonts w:hAnsi="宋体" w:cs="宋体"/>
          <w:sz w:val="21"/>
          <w:szCs w:val="21"/>
          <w:highlight w:val="none"/>
        </w:rPr>
      </w:pPr>
    </w:p>
    <w:p>
      <w:pPr>
        <w:spacing w:line="360" w:lineRule="auto"/>
        <w:rPr>
          <w:rFonts w:hAnsi="宋体" w:cs="宋体"/>
          <w:sz w:val="21"/>
          <w:szCs w:val="21"/>
          <w:highlight w:val="none"/>
        </w:rPr>
      </w:pPr>
    </w:p>
    <w:p>
      <w:pPr>
        <w:spacing w:line="360" w:lineRule="auto"/>
        <w:rPr>
          <w:rFonts w:hAnsi="宋体" w:cs="宋体"/>
          <w:sz w:val="21"/>
          <w:szCs w:val="21"/>
          <w:highlight w:val="none"/>
        </w:rPr>
      </w:pPr>
    </w:p>
    <w:p>
      <w:pPr>
        <w:spacing w:line="360" w:lineRule="auto"/>
        <w:rPr>
          <w:rFonts w:hAnsi="宋体" w:cs="宋体"/>
          <w:sz w:val="24"/>
          <w:szCs w:val="24"/>
          <w:highlight w:val="none"/>
        </w:rPr>
      </w:pPr>
    </w:p>
    <w:p>
      <w:pPr>
        <w:spacing w:line="360" w:lineRule="auto"/>
        <w:rPr>
          <w:rFonts w:hAnsi="宋体" w:cs="宋体"/>
          <w:sz w:val="24"/>
          <w:szCs w:val="24"/>
          <w:highlight w:val="none"/>
        </w:rPr>
      </w:pPr>
    </w:p>
    <w:p>
      <w:pPr>
        <w:spacing w:line="360" w:lineRule="auto"/>
        <w:rPr>
          <w:rFonts w:hAnsi="宋体" w:cs="宋体"/>
          <w:sz w:val="24"/>
          <w:szCs w:val="24"/>
          <w:highlight w:val="none"/>
        </w:rPr>
      </w:pPr>
    </w:p>
    <w:p>
      <w:pPr>
        <w:spacing w:line="360" w:lineRule="auto"/>
        <w:rPr>
          <w:rFonts w:hAnsi="宋体" w:cs="宋体"/>
          <w:sz w:val="24"/>
          <w:szCs w:val="24"/>
          <w:highlight w:val="none"/>
        </w:rPr>
      </w:pPr>
    </w:p>
    <w:p>
      <w:pPr>
        <w:spacing w:line="360" w:lineRule="auto"/>
        <w:rPr>
          <w:rFonts w:hAnsi="宋体" w:cs="宋体"/>
          <w:sz w:val="24"/>
          <w:szCs w:val="24"/>
          <w:highlight w:val="none"/>
        </w:rPr>
      </w:pPr>
    </w:p>
    <w:p>
      <w:pPr>
        <w:spacing w:line="360" w:lineRule="auto"/>
        <w:rPr>
          <w:rFonts w:hAnsi="宋体" w:cs="宋体"/>
          <w:sz w:val="24"/>
          <w:szCs w:val="24"/>
          <w:highlight w:val="none"/>
        </w:rPr>
      </w:pPr>
    </w:p>
    <w:p>
      <w:pPr>
        <w:spacing w:line="360" w:lineRule="auto"/>
        <w:rPr>
          <w:rFonts w:hAnsi="宋体" w:cs="宋体"/>
          <w:b/>
          <w:bCs/>
          <w:szCs w:val="21"/>
          <w:highlight w:val="none"/>
        </w:rPr>
        <w:sectPr>
          <w:pgSz w:w="11906" w:h="16838"/>
          <w:pgMar w:top="1440" w:right="1080" w:bottom="1440" w:left="1080" w:header="851" w:footer="851" w:gutter="0"/>
          <w:cols w:space="720" w:num="1"/>
          <w:docGrid w:linePitch="312" w:charSpace="0"/>
        </w:sectPr>
      </w:pPr>
      <w:bookmarkStart w:id="142" w:name="_Toc210101349"/>
    </w:p>
    <w:p>
      <w:pPr>
        <w:spacing w:line="360" w:lineRule="auto"/>
        <w:rPr>
          <w:rFonts w:hAnsi="宋体" w:cs="宋体"/>
          <w:b/>
          <w:bCs/>
          <w:sz w:val="21"/>
          <w:szCs w:val="21"/>
          <w:highlight w:val="none"/>
        </w:rPr>
      </w:pPr>
      <w:r>
        <w:rPr>
          <w:rFonts w:hint="eastAsia" w:hAnsi="宋体" w:cs="宋体"/>
          <w:b/>
          <w:bCs/>
          <w:sz w:val="21"/>
          <w:szCs w:val="21"/>
          <w:highlight w:val="none"/>
        </w:rPr>
        <w:t>（2）法定代表人/负责人授权委托书</w:t>
      </w:r>
      <w:bookmarkEnd w:id="142"/>
    </w:p>
    <w:p>
      <w:pPr>
        <w:spacing w:line="360" w:lineRule="auto"/>
        <w:rPr>
          <w:rFonts w:hAnsi="宋体" w:cs="宋体"/>
          <w:sz w:val="21"/>
          <w:szCs w:val="21"/>
          <w:highlight w:val="none"/>
        </w:rPr>
      </w:pPr>
    </w:p>
    <w:p>
      <w:pPr>
        <w:spacing w:line="360" w:lineRule="auto"/>
        <w:rPr>
          <w:rFonts w:hAnsi="宋体" w:cs="宋体"/>
          <w:b/>
          <w:bCs/>
          <w:sz w:val="21"/>
          <w:szCs w:val="21"/>
          <w:highlight w:val="none"/>
        </w:rPr>
      </w:pPr>
      <w:r>
        <w:rPr>
          <w:rFonts w:hint="eastAsia" w:hAnsi="宋体" w:cs="宋体"/>
          <w:sz w:val="21"/>
          <w:szCs w:val="21"/>
          <w:highlight w:val="none"/>
        </w:rPr>
        <w:t>致：</w:t>
      </w:r>
      <w:r>
        <w:rPr>
          <w:rFonts w:hint="eastAsia" w:hAnsi="宋体" w:cs="宋体"/>
          <w:b/>
          <w:bCs/>
          <w:sz w:val="21"/>
          <w:szCs w:val="21"/>
          <w:highlight w:val="none"/>
        </w:rPr>
        <w:t>广州人事服务中心：</w:t>
      </w:r>
    </w:p>
    <w:p>
      <w:pPr>
        <w:spacing w:line="360" w:lineRule="auto"/>
        <w:rPr>
          <w:rFonts w:hAnsi="宋体" w:cs="宋体"/>
          <w:b/>
          <w:bCs/>
          <w:sz w:val="21"/>
          <w:szCs w:val="21"/>
          <w:highlight w:val="none"/>
        </w:rPr>
      </w:pPr>
    </w:p>
    <w:p>
      <w:pPr>
        <w:spacing w:line="360" w:lineRule="auto"/>
        <w:ind w:firstLine="420" w:firstLineChars="200"/>
        <w:rPr>
          <w:rFonts w:hAnsi="宋体" w:cs="宋体"/>
          <w:sz w:val="21"/>
          <w:szCs w:val="21"/>
          <w:highlight w:val="none"/>
        </w:rPr>
      </w:pPr>
      <w:r>
        <w:rPr>
          <w:rFonts w:hint="eastAsia" w:hAnsi="宋体" w:cs="宋体"/>
          <w:sz w:val="21"/>
          <w:szCs w:val="21"/>
          <w:highlight w:val="none"/>
        </w:rPr>
        <w:t>兹授权同志，为我方签订经济合同及办理其他事务代理人，其权限是：。</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授权单位：（盖章）                          法定代表人（签名或盖私章）</w:t>
      </w:r>
    </w:p>
    <w:p>
      <w:pPr>
        <w:spacing w:line="360" w:lineRule="auto"/>
        <w:ind w:firstLine="420" w:firstLineChars="200"/>
        <w:rPr>
          <w:rFonts w:hAnsi="宋体" w:cs="宋体"/>
          <w:sz w:val="21"/>
          <w:szCs w:val="21"/>
          <w:highlight w:val="none"/>
          <w:u w:val="single"/>
        </w:rPr>
      </w:pPr>
      <w:r>
        <w:rPr>
          <w:rFonts w:hint="eastAsia" w:hAnsi="宋体" w:cs="宋体"/>
          <w:sz w:val="21"/>
          <w:szCs w:val="21"/>
          <w:highlight w:val="none"/>
        </w:rPr>
        <w:t>有效期限：  至   年   月   日。              签发日期：</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附：代理人性别：       年龄：      职务：       身份证号码：</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联系电话：</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营业执照号码：                             经济性质：</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主营（产）：</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兼营（产）：</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进口物品经营许可证号码：</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主营：</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兼营：</w:t>
      </w:r>
    </w:p>
    <w:p>
      <w:pPr>
        <w:spacing w:line="360" w:lineRule="auto"/>
        <w:rPr>
          <w:rFonts w:hAnsi="宋体" w:cs="宋体"/>
          <w:sz w:val="21"/>
          <w:szCs w:val="21"/>
          <w:highlight w:val="none"/>
        </w:rPr>
      </w:pPr>
      <w:r>
        <w:rPr>
          <w:rFonts w:hint="eastAsia" w:hAnsi="宋体" w:cs="宋体"/>
          <w:sz w:val="21"/>
          <w:szCs w:val="21"/>
          <w:highlight w:val="none"/>
        </w:rPr>
        <w:t>说明：1.法定代表人为企业事业单位、国家机关、社会团体的主要行政负责人。</w:t>
      </w:r>
    </w:p>
    <w:p>
      <w:pPr>
        <w:spacing w:line="360" w:lineRule="auto"/>
        <w:rPr>
          <w:rFonts w:hAnsi="宋体" w:cs="宋体"/>
          <w:sz w:val="21"/>
          <w:szCs w:val="21"/>
          <w:highlight w:val="none"/>
        </w:rPr>
      </w:pPr>
      <w:r>
        <w:rPr>
          <w:rFonts w:hint="eastAsia" w:hAnsi="宋体" w:cs="宋体"/>
          <w:sz w:val="21"/>
          <w:szCs w:val="21"/>
          <w:highlight w:val="none"/>
        </w:rPr>
        <w:t xml:space="preserve">      2.内容必须填写真实、清楚、涂改无效，不得转让、买卖。</w:t>
      </w:r>
    </w:p>
    <w:p>
      <w:pPr>
        <w:spacing w:line="360" w:lineRule="auto"/>
        <w:rPr>
          <w:rFonts w:hAnsi="宋体" w:cs="宋体"/>
          <w:b/>
          <w:bCs/>
          <w:sz w:val="21"/>
          <w:szCs w:val="21"/>
          <w:highlight w:val="none"/>
        </w:rPr>
      </w:pPr>
      <w:r>
        <w:rPr>
          <w:rFonts w:hint="eastAsia" w:hAnsi="宋体" w:cs="宋体"/>
          <w:sz w:val="21"/>
          <w:szCs w:val="21"/>
          <w:highlight w:val="none"/>
        </w:rPr>
        <w:t xml:space="preserve">      3.将此证明书提交对方作为合同附件。</w:t>
      </w:r>
    </w:p>
    <w:p>
      <w:pPr>
        <w:spacing w:line="360" w:lineRule="auto"/>
        <w:rPr>
          <w:rFonts w:hAnsi="宋体" w:cs="宋体"/>
          <w:sz w:val="21"/>
          <w:szCs w:val="21"/>
          <w:highlight w:val="none"/>
        </w:rPr>
      </w:pPr>
      <w:r>
        <w:rPr>
          <w:rFonts w:hint="eastAsia" w:hAnsi="宋体" w:cs="宋体"/>
          <w:sz w:val="21"/>
          <w:szCs w:val="21"/>
          <w:highlight w:val="none"/>
        </w:rPr>
        <w:t xml:space="preserve">      4.授权权限：全权代表本公司参与上述采购项目的报价，负责提供与签署确认一切文书资料，以及向贵方递交的任何补充承诺。</w:t>
      </w:r>
    </w:p>
    <w:p>
      <w:pPr>
        <w:spacing w:line="360" w:lineRule="auto"/>
        <w:rPr>
          <w:rFonts w:hAnsi="宋体" w:cs="宋体"/>
          <w:sz w:val="21"/>
          <w:szCs w:val="21"/>
          <w:highlight w:val="none"/>
        </w:rPr>
      </w:pPr>
      <w:r>
        <w:rPr>
          <w:rFonts w:hint="eastAsia" w:hAnsi="宋体" w:cs="宋体"/>
          <w:sz w:val="21"/>
          <w:szCs w:val="21"/>
          <w:highlight w:val="none"/>
        </w:rPr>
        <w:t xml:space="preserve">      5.有效期限：与本公司响应文件中标注的报价有效期相同，自本单位盖公章之日起生效。</w:t>
      </w:r>
    </w:p>
    <w:p>
      <w:pPr>
        <w:spacing w:line="360" w:lineRule="auto"/>
        <w:rPr>
          <w:rFonts w:hAnsi="宋体" w:cs="宋体"/>
          <w:sz w:val="21"/>
          <w:szCs w:val="21"/>
          <w:highlight w:val="none"/>
        </w:rPr>
      </w:pPr>
      <w:r>
        <w:rPr>
          <w:rFonts w:hint="eastAsia" w:hAnsi="宋体" w:cs="宋体"/>
          <w:sz w:val="21"/>
          <w:szCs w:val="21"/>
          <w:highlight w:val="none"/>
        </w:rPr>
        <w:t xml:space="preserve">      6.响应签字代表为法定代表人，则本表不适用。</w:t>
      </w:r>
    </w:p>
    <w:p>
      <w:pPr>
        <w:spacing w:line="360" w:lineRule="auto"/>
        <w:rPr>
          <w:rFonts w:hAnsi="宋体" w:cs="宋体"/>
          <w:sz w:val="21"/>
          <w:szCs w:val="21"/>
          <w:highlight w:val="none"/>
          <w:u w:val="single"/>
        </w:rPr>
      </w:pPr>
      <w:r>
        <w:rPr>
          <w:rFonts w:hAnsi="宋体" w:cs="宋体"/>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1" name="流程图: 可选过程 102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rPr>
                            </w:pPr>
                          </w:p>
                          <w:p>
                            <w:pPr>
                              <w:jc w:val="center"/>
                              <w:rPr>
                                <w:rFonts w:hAnsi="宋体"/>
                              </w:rPr>
                            </w:pPr>
                          </w:p>
                          <w:p>
                            <w:pPr>
                              <w:jc w:val="center"/>
                              <w:rPr>
                                <w:rFonts w:hAnsi="宋体"/>
                              </w:rPr>
                            </w:pPr>
                          </w:p>
                          <w:p>
                            <w:pPr>
                              <w:jc w:val="center"/>
                              <w:rPr>
                                <w:sz w:val="21"/>
                                <w:szCs w:val="21"/>
                              </w:rPr>
                            </w:pPr>
                            <w:r>
                              <w:rPr>
                                <w:rFonts w:hint="eastAsia" w:hAnsi="宋体" w:cs="宋体"/>
                                <w:sz w:val="21"/>
                                <w:szCs w:val="21"/>
                              </w:rPr>
                              <w:t>代理人身份证复印件</w:t>
                            </w:r>
                          </w:p>
                        </w:txbxContent>
                      </wps:txbx>
                      <wps:bodyPr rot="0" vert="horz" wrap="square" lIns="91440" tIns="45720" rIns="91440" bIns="45720" anchor="t" anchorCtr="0" upright="1">
                        <a:noAutofit/>
                      </wps:bodyPr>
                    </wps:wsp>
                  </a:graphicData>
                </a:graphic>
              </wp:anchor>
            </w:drawing>
          </mc:Choice>
          <mc:Fallback>
            <w:pict>
              <v:shape id="流程图: 可选过程 1027" o:spid="_x0000_s1026" o:spt="176" type="#_x0000_t176" style="position:absolute;left:0pt;margin-left:115.5pt;margin-top:2.6pt;height:124.75pt;width:183.75pt;z-index:251661312;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oB/+tcAAAAJAQAADwAAAAAAAAABACAAAAAiAAAAZHJzL2Rvd25yZXYueG1sUEsBAhQAFAAA&#10;AAgAh07iQBBg3qxiAgAAsgQAAA4AAAAAAAAAAQAgAAAAJgEAAGRycy9lMm9Eb2MueG1sUEsFBgAA&#10;AAAGAAYAWQEAAPoFAAAAAA==&#10;">
                <v:fill on="t" focussize="0,0"/>
                <v:stroke color="#000000" miterlimit="8"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rPr>
                          <w:sz w:val="21"/>
                          <w:szCs w:val="21"/>
                        </w:rPr>
                      </w:pPr>
                      <w:r>
                        <w:rPr>
                          <w:rFonts w:hint="eastAsia" w:hAnsi="宋体" w:cs="宋体"/>
                          <w:sz w:val="21"/>
                          <w:szCs w:val="21"/>
                        </w:rPr>
                        <w:t>代理人身份证复印件</w:t>
                      </w:r>
                    </w:p>
                  </w:txbxContent>
                </v:textbox>
              </v:shape>
            </w:pict>
          </mc:Fallback>
        </mc:AlternateContent>
      </w:r>
    </w:p>
    <w:p>
      <w:pPr>
        <w:spacing w:line="360" w:lineRule="auto"/>
        <w:rPr>
          <w:rFonts w:hAnsi="宋体" w:cs="宋体"/>
          <w:sz w:val="21"/>
          <w:szCs w:val="21"/>
          <w:highlight w:val="none"/>
        </w:rPr>
      </w:pPr>
    </w:p>
    <w:p>
      <w:pPr>
        <w:spacing w:line="360" w:lineRule="auto"/>
        <w:rPr>
          <w:rFonts w:hAnsi="宋体" w:cs="宋体"/>
          <w:b/>
          <w:bCs/>
          <w:sz w:val="21"/>
          <w:szCs w:val="21"/>
          <w:highlight w:val="none"/>
        </w:rPr>
      </w:pPr>
    </w:p>
    <w:p>
      <w:pPr>
        <w:spacing w:line="360" w:lineRule="auto"/>
        <w:rPr>
          <w:rFonts w:hAnsi="宋体" w:cs="宋体"/>
          <w:b/>
          <w:bCs/>
          <w:sz w:val="21"/>
          <w:szCs w:val="21"/>
          <w:highlight w:val="none"/>
        </w:rPr>
      </w:pPr>
    </w:p>
    <w:p>
      <w:pPr>
        <w:spacing w:line="360" w:lineRule="auto"/>
        <w:rPr>
          <w:rFonts w:hAnsi="宋体" w:cs="宋体"/>
          <w:b/>
          <w:bCs/>
          <w:sz w:val="21"/>
          <w:szCs w:val="21"/>
          <w:highlight w:val="none"/>
        </w:rPr>
      </w:pPr>
    </w:p>
    <w:p>
      <w:pPr>
        <w:spacing w:line="360" w:lineRule="auto"/>
        <w:rPr>
          <w:rFonts w:hAnsi="宋体" w:cs="宋体"/>
          <w:b/>
          <w:bCs/>
          <w:sz w:val="21"/>
          <w:szCs w:val="21"/>
          <w:highlight w:val="none"/>
        </w:rPr>
      </w:pPr>
    </w:p>
    <w:p>
      <w:pPr>
        <w:spacing w:line="360" w:lineRule="auto"/>
        <w:rPr>
          <w:rFonts w:hAnsi="宋体" w:cs="宋体"/>
          <w:b/>
          <w:bCs/>
          <w:sz w:val="21"/>
          <w:szCs w:val="21"/>
          <w:highlight w:val="none"/>
        </w:rPr>
      </w:pPr>
    </w:p>
    <w:p>
      <w:pPr>
        <w:spacing w:line="360" w:lineRule="auto"/>
        <w:rPr>
          <w:rFonts w:hAnsi="宋体" w:cs="宋体"/>
          <w:b/>
          <w:bCs/>
          <w:sz w:val="24"/>
          <w:szCs w:val="24"/>
          <w:highlight w:val="none"/>
        </w:rPr>
      </w:pPr>
    </w:p>
    <w:p>
      <w:pPr>
        <w:spacing w:line="360" w:lineRule="auto"/>
        <w:rPr>
          <w:rFonts w:hAnsi="宋体" w:cs="宋体"/>
          <w:b/>
          <w:bCs/>
          <w:sz w:val="24"/>
          <w:szCs w:val="24"/>
          <w:highlight w:val="none"/>
        </w:rPr>
      </w:pPr>
    </w:p>
    <w:p>
      <w:pPr>
        <w:spacing w:line="360" w:lineRule="auto"/>
        <w:rPr>
          <w:rFonts w:hAnsi="宋体" w:cs="宋体"/>
          <w:b/>
          <w:bCs/>
          <w:sz w:val="24"/>
          <w:szCs w:val="24"/>
          <w:highlight w:val="none"/>
        </w:rPr>
      </w:pPr>
    </w:p>
    <w:p>
      <w:pPr>
        <w:spacing w:line="360" w:lineRule="auto"/>
        <w:rPr>
          <w:rFonts w:hAnsi="宋体" w:cs="宋体"/>
          <w:b/>
          <w:bCs/>
          <w:sz w:val="24"/>
          <w:szCs w:val="24"/>
          <w:highlight w:val="none"/>
        </w:rPr>
        <w:sectPr>
          <w:pgSz w:w="11906" w:h="16838"/>
          <w:pgMar w:top="1440" w:right="1080" w:bottom="1440" w:left="1080" w:header="851" w:footer="851" w:gutter="0"/>
          <w:cols w:space="720" w:num="1"/>
          <w:docGrid w:linePitch="312" w:charSpace="0"/>
        </w:sectPr>
      </w:pPr>
    </w:p>
    <w:p>
      <w:pPr>
        <w:spacing w:line="360" w:lineRule="auto"/>
        <w:rPr>
          <w:rFonts w:hAnsi="宋体" w:cs="宋体"/>
          <w:b/>
          <w:sz w:val="28"/>
          <w:szCs w:val="28"/>
          <w:highlight w:val="none"/>
        </w:rPr>
      </w:pPr>
      <w:r>
        <w:rPr>
          <w:rFonts w:hint="eastAsia" w:hAnsi="宋体" w:cs="宋体"/>
          <w:b/>
          <w:sz w:val="28"/>
          <w:szCs w:val="28"/>
          <w:highlight w:val="none"/>
        </w:rPr>
        <w:t>2.3关于资格的声明函</w:t>
      </w:r>
    </w:p>
    <w:p>
      <w:pPr>
        <w:spacing w:line="360" w:lineRule="auto"/>
        <w:rPr>
          <w:rFonts w:hAnsi="宋体" w:cs="宋体"/>
          <w:sz w:val="21"/>
          <w:szCs w:val="21"/>
          <w:highlight w:val="none"/>
        </w:rPr>
      </w:pPr>
      <w:r>
        <w:rPr>
          <w:rFonts w:hint="eastAsia" w:hAnsi="宋体" w:cs="宋体"/>
          <w:sz w:val="21"/>
          <w:szCs w:val="21"/>
          <w:highlight w:val="none"/>
        </w:rPr>
        <w:t>致：</w:t>
      </w:r>
      <w:r>
        <w:rPr>
          <w:rFonts w:hint="eastAsia" w:hAnsi="宋体" w:cs="宋体"/>
          <w:b/>
          <w:bCs/>
          <w:sz w:val="21"/>
          <w:szCs w:val="21"/>
          <w:highlight w:val="none"/>
        </w:rPr>
        <w:t>广州人事服务中心：</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关于贵方项目名称：____________项目编号：，本签字人愿意参加比选响应，提供比选文件中规定的货物及服务，并按比选文件要求提交所附资格文件且声明和保证如下：</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一、我方是依法注册的法人，在法律上、财务上和运作上完全独立于（采购人名称）及广州市人事服务中心；</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二、我方在参加本次比选前三年内，在经营活动及参与政府采购活动中没有重大违法活动及涉嫌违规行为，并没有因而被有关部门警告或处分的记录。</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三、我方提供本次比选文件中规定的货物及服务，并证明提交的下列文件和说明是准确的和真实的。</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具备《政府采购法》第二十二条规定的条件；</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项目特定资格要求</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（相关证明文件附后）（请根据第一部分 比选公告中“申请人的资格要求”的具体要求提供对应证明文件）</w:t>
      </w:r>
    </w:p>
    <w:p>
      <w:pPr>
        <w:spacing w:line="360" w:lineRule="auto"/>
        <w:rPr>
          <w:rFonts w:hAnsi="宋体" w:cs="宋体"/>
          <w:sz w:val="21"/>
          <w:szCs w:val="21"/>
          <w:highlight w:val="none"/>
        </w:rPr>
      </w:pPr>
    </w:p>
    <w:p>
      <w:pPr>
        <w:spacing w:line="360" w:lineRule="auto"/>
        <w:ind w:firstLine="420" w:firstLineChars="200"/>
        <w:rPr>
          <w:rFonts w:hAnsi="宋体" w:cs="宋体"/>
          <w:sz w:val="21"/>
          <w:szCs w:val="21"/>
          <w:highlight w:val="none"/>
        </w:rPr>
      </w:pPr>
      <w:r>
        <w:rPr>
          <w:rFonts w:hint="eastAsia" w:hAnsi="宋体" w:cs="宋体"/>
          <w:sz w:val="21"/>
          <w:szCs w:val="21"/>
          <w:highlight w:val="none"/>
        </w:rPr>
        <w:t>本单位保证全部响应文件和问题的回答是真实和有效的，并对所提供资料的真实性负责。</w:t>
      </w:r>
    </w:p>
    <w:p>
      <w:pPr>
        <w:spacing w:line="360" w:lineRule="auto"/>
        <w:rPr>
          <w:rFonts w:hAnsi="宋体" w:cs="宋体"/>
          <w:sz w:val="21"/>
          <w:szCs w:val="21"/>
          <w:highlight w:val="none"/>
        </w:rPr>
      </w:pP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供应商法定代表人（或法定代表人授权代表）签字或盖章：</w:t>
      </w: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供应商名称（盖章）：</w:t>
      </w:r>
    </w:p>
    <w:p>
      <w:pPr>
        <w:pStyle w:val="25"/>
        <w:spacing w:line="360" w:lineRule="auto"/>
        <w:rPr>
          <w:rFonts w:hAnsi="宋体" w:cs="宋体"/>
          <w:b/>
          <w:szCs w:val="21"/>
          <w:highlight w:val="none"/>
        </w:rPr>
      </w:pPr>
      <w:r>
        <w:rPr>
          <w:rFonts w:hint="eastAsia" w:hAnsi="宋体" w:cs="宋体"/>
          <w:szCs w:val="21"/>
          <w:highlight w:val="none"/>
        </w:rPr>
        <w:t>日期：   年   月   日</w:t>
      </w:r>
    </w:p>
    <w:p>
      <w:pPr>
        <w:pStyle w:val="25"/>
        <w:spacing w:line="360" w:lineRule="auto"/>
        <w:rPr>
          <w:rFonts w:hAnsi="宋体" w:cs="宋体"/>
          <w:b/>
          <w:szCs w:val="21"/>
          <w:highlight w:val="none"/>
        </w:rPr>
      </w:pPr>
    </w:p>
    <w:p>
      <w:pPr>
        <w:spacing w:line="360" w:lineRule="auto"/>
        <w:rPr>
          <w:rFonts w:hAnsi="宋体" w:cs="宋体"/>
          <w:sz w:val="24"/>
          <w:szCs w:val="24"/>
          <w:highlight w:val="none"/>
        </w:rPr>
      </w:pPr>
    </w:p>
    <w:p>
      <w:pPr>
        <w:spacing w:line="360" w:lineRule="auto"/>
        <w:rPr>
          <w:rFonts w:hAnsi="宋体" w:cs="宋体"/>
          <w:sz w:val="24"/>
          <w:szCs w:val="24"/>
          <w:highlight w:val="none"/>
        </w:rPr>
        <w:sectPr>
          <w:pgSz w:w="11906" w:h="16838"/>
          <w:pgMar w:top="1440" w:right="1080" w:bottom="1440" w:left="1080" w:header="851" w:footer="851" w:gutter="0"/>
          <w:cols w:space="720" w:num="1"/>
          <w:docGrid w:linePitch="312" w:charSpace="0"/>
        </w:sectPr>
      </w:pPr>
    </w:p>
    <w:p>
      <w:pPr>
        <w:spacing w:line="360" w:lineRule="auto"/>
        <w:rPr>
          <w:rFonts w:hAnsi="宋体" w:cs="宋体"/>
          <w:b/>
          <w:sz w:val="24"/>
          <w:szCs w:val="24"/>
          <w:highlight w:val="none"/>
        </w:rPr>
      </w:pPr>
      <w:r>
        <w:rPr>
          <w:rFonts w:hint="eastAsia" w:hAnsi="宋体" w:cs="宋体"/>
          <w:b/>
          <w:sz w:val="24"/>
          <w:szCs w:val="24"/>
          <w:highlight w:val="none"/>
        </w:rPr>
        <w:t>2.4非串通投标声明函</w:t>
      </w:r>
    </w:p>
    <w:p>
      <w:pPr>
        <w:spacing w:line="360" w:lineRule="auto"/>
        <w:jc w:val="center"/>
        <w:rPr>
          <w:rFonts w:hAnsi="宋体" w:cs="宋体"/>
          <w:b/>
          <w:sz w:val="40"/>
          <w:szCs w:val="28"/>
          <w:highlight w:val="none"/>
        </w:rPr>
      </w:pPr>
      <w:r>
        <w:rPr>
          <w:rFonts w:hint="eastAsia" w:hAnsi="宋体" w:cs="宋体"/>
          <w:b/>
          <w:bCs/>
          <w:sz w:val="24"/>
          <w:szCs w:val="24"/>
          <w:highlight w:val="none"/>
        </w:rPr>
        <w:t>非串通投标声明函</w:t>
      </w:r>
    </w:p>
    <w:p>
      <w:pPr>
        <w:spacing w:line="360" w:lineRule="auto"/>
        <w:rPr>
          <w:rFonts w:hAnsi="宋体" w:cs="宋体"/>
          <w:b/>
          <w:spacing w:val="6"/>
          <w:sz w:val="24"/>
          <w:szCs w:val="21"/>
          <w:highlight w:val="none"/>
        </w:rPr>
      </w:pPr>
    </w:p>
    <w:p>
      <w:pPr>
        <w:spacing w:line="360" w:lineRule="auto"/>
        <w:rPr>
          <w:rFonts w:hAnsi="宋体" w:cs="宋体"/>
          <w:b/>
          <w:spacing w:val="6"/>
          <w:sz w:val="24"/>
          <w:szCs w:val="21"/>
          <w:highlight w:val="none"/>
        </w:rPr>
      </w:pPr>
      <w:r>
        <w:rPr>
          <w:rFonts w:hint="eastAsia" w:hAnsi="宋体" w:cs="宋体"/>
          <w:b/>
          <w:spacing w:val="6"/>
          <w:sz w:val="24"/>
          <w:szCs w:val="21"/>
          <w:highlight w:val="none"/>
        </w:rPr>
        <w:t>致广州市人事服务中心：</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我司</w:t>
      </w:r>
      <w:r>
        <w:rPr>
          <w:rFonts w:hint="eastAsia" w:hAnsi="宋体" w:cs="宋体"/>
          <w:kern w:val="28"/>
          <w:sz w:val="21"/>
          <w:szCs w:val="21"/>
          <w:highlight w:val="none"/>
        </w:rPr>
        <w:t>参加贵方组织的</w:t>
      </w:r>
      <w:r>
        <w:rPr>
          <w:rFonts w:hint="eastAsia" w:hAnsi="宋体" w:cs="宋体"/>
          <w:kern w:val="28"/>
          <w:sz w:val="21"/>
          <w:szCs w:val="21"/>
          <w:highlight w:val="none"/>
          <w:u w:val="single"/>
        </w:rPr>
        <w:t>项目名称：____________</w:t>
      </w:r>
      <w:r>
        <w:rPr>
          <w:rFonts w:hint="eastAsia" w:hAnsi="宋体" w:cs="宋体"/>
          <w:kern w:val="28"/>
          <w:sz w:val="21"/>
          <w:szCs w:val="21"/>
          <w:highlight w:val="none"/>
        </w:rPr>
        <w:t>项目编号：，我司在法律上、财务上和运作上完全独立，不存在单位负责人为同一人或者存在直接控股、</w:t>
      </w:r>
      <w:r>
        <w:rPr>
          <w:rFonts w:hint="eastAsia" w:hAnsi="宋体" w:cs="宋体"/>
          <w:sz w:val="21"/>
          <w:szCs w:val="21"/>
          <w:highlight w:val="none"/>
        </w:rPr>
        <w:t>管理关系的不同供应商参加同一合同项下相关采购活动的情形。不存在法律法规规定的视为供应商串通投标的如下行为：</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（一）不同供应商的响应文件由同一单位或者个人编制；</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（二）不同供应商委托同一单位或者个人办理投标事宜；</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（三）不同供应商的响应文件载明的项目管理成员或者联系人员为同一人；</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（四）不同供应商的响应文件异常一致或者投标报价呈规律性差异；</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（五）不同供应商的响应文件相互混装；</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（六）不同供应商的比选保证金从同一单位或者个人的账户转出；</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七）单位负责人为同一人或者存在直接控股、管理关系的不同供应商，不得参加同一合同项下的政府采购活动。下附主要股东或出资人信息，我方承诺下表所附信息真实可靠，如有虚假，我方自动放弃成交资格。</w:t>
      </w:r>
    </w:p>
    <w:tbl>
      <w:tblPr>
        <w:tblStyle w:val="4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03"/>
        <w:gridCol w:w="2317"/>
        <w:gridCol w:w="1701"/>
        <w:gridCol w:w="127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序号</w:t>
            </w:r>
          </w:p>
        </w:tc>
        <w:tc>
          <w:tcPr>
            <w:tcW w:w="2503"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企业名称（人员姓名）</w:t>
            </w:r>
          </w:p>
        </w:tc>
        <w:tc>
          <w:tcPr>
            <w:tcW w:w="2317"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统一社会信用代码</w:t>
            </w:r>
          </w:p>
          <w:p>
            <w:pPr>
              <w:spacing w:line="360" w:lineRule="auto"/>
              <w:jc w:val="center"/>
              <w:rPr>
                <w:rFonts w:hAnsi="宋体" w:cs="宋体"/>
                <w:sz w:val="21"/>
                <w:szCs w:val="21"/>
                <w:highlight w:val="none"/>
              </w:rPr>
            </w:pPr>
            <w:r>
              <w:rPr>
                <w:rFonts w:hint="eastAsia" w:hAnsi="宋体" w:cs="宋体"/>
                <w:sz w:val="21"/>
                <w:szCs w:val="21"/>
                <w:highlight w:val="none"/>
              </w:rPr>
              <w:t>（个人身份证号）</w:t>
            </w:r>
          </w:p>
        </w:tc>
        <w:tc>
          <w:tcPr>
            <w:tcW w:w="1701"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出资额（人民币/万元）</w:t>
            </w:r>
          </w:p>
        </w:tc>
        <w:tc>
          <w:tcPr>
            <w:tcW w:w="1275"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出资方式</w:t>
            </w:r>
          </w:p>
        </w:tc>
        <w:tc>
          <w:tcPr>
            <w:tcW w:w="1349"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2503" w:type="dxa"/>
            <w:noWrap/>
            <w:vAlign w:val="center"/>
          </w:tcPr>
          <w:p>
            <w:pPr>
              <w:spacing w:line="360" w:lineRule="auto"/>
              <w:jc w:val="center"/>
              <w:rPr>
                <w:rFonts w:hAnsi="宋体" w:cs="宋体"/>
                <w:sz w:val="21"/>
                <w:szCs w:val="21"/>
                <w:highlight w:val="none"/>
              </w:rPr>
            </w:pPr>
          </w:p>
        </w:tc>
        <w:tc>
          <w:tcPr>
            <w:tcW w:w="2317" w:type="dxa"/>
            <w:noWrap/>
            <w:vAlign w:val="center"/>
          </w:tcPr>
          <w:p>
            <w:pPr>
              <w:spacing w:line="360" w:lineRule="auto"/>
              <w:jc w:val="center"/>
              <w:rPr>
                <w:rFonts w:hAnsi="宋体" w:cs="宋体"/>
                <w:sz w:val="21"/>
                <w:szCs w:val="21"/>
                <w:highlight w:val="none"/>
              </w:rPr>
            </w:pPr>
          </w:p>
        </w:tc>
        <w:tc>
          <w:tcPr>
            <w:tcW w:w="1701" w:type="dxa"/>
            <w:noWrap/>
            <w:vAlign w:val="center"/>
          </w:tcPr>
          <w:p>
            <w:pPr>
              <w:spacing w:line="360" w:lineRule="auto"/>
              <w:jc w:val="center"/>
              <w:rPr>
                <w:rFonts w:hAnsi="宋体" w:cs="宋体"/>
                <w:sz w:val="21"/>
                <w:szCs w:val="21"/>
                <w:highlight w:val="none"/>
              </w:rPr>
            </w:pPr>
          </w:p>
        </w:tc>
        <w:tc>
          <w:tcPr>
            <w:tcW w:w="1275" w:type="dxa"/>
            <w:noWrap/>
            <w:vAlign w:val="center"/>
          </w:tcPr>
          <w:p>
            <w:pPr>
              <w:spacing w:line="360" w:lineRule="auto"/>
              <w:jc w:val="center"/>
              <w:rPr>
                <w:rFonts w:hAnsi="宋体" w:cs="宋体"/>
                <w:sz w:val="21"/>
                <w:szCs w:val="21"/>
                <w:highlight w:val="none"/>
              </w:rPr>
            </w:pPr>
          </w:p>
        </w:tc>
        <w:tc>
          <w:tcPr>
            <w:tcW w:w="1349" w:type="dxa"/>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2503" w:type="dxa"/>
            <w:noWrap/>
            <w:vAlign w:val="center"/>
          </w:tcPr>
          <w:p>
            <w:pPr>
              <w:spacing w:line="360" w:lineRule="auto"/>
              <w:jc w:val="center"/>
              <w:rPr>
                <w:rFonts w:hAnsi="宋体" w:cs="宋体"/>
                <w:sz w:val="21"/>
                <w:szCs w:val="21"/>
                <w:highlight w:val="none"/>
              </w:rPr>
            </w:pPr>
          </w:p>
        </w:tc>
        <w:tc>
          <w:tcPr>
            <w:tcW w:w="2317" w:type="dxa"/>
            <w:noWrap/>
            <w:vAlign w:val="center"/>
          </w:tcPr>
          <w:p>
            <w:pPr>
              <w:spacing w:line="360" w:lineRule="auto"/>
              <w:jc w:val="center"/>
              <w:rPr>
                <w:rFonts w:hAnsi="宋体" w:cs="宋体"/>
                <w:sz w:val="21"/>
                <w:szCs w:val="21"/>
                <w:highlight w:val="none"/>
              </w:rPr>
            </w:pPr>
          </w:p>
        </w:tc>
        <w:tc>
          <w:tcPr>
            <w:tcW w:w="1701" w:type="dxa"/>
            <w:noWrap/>
            <w:vAlign w:val="center"/>
          </w:tcPr>
          <w:p>
            <w:pPr>
              <w:spacing w:line="360" w:lineRule="auto"/>
              <w:jc w:val="center"/>
              <w:rPr>
                <w:rFonts w:hAnsi="宋体" w:cs="宋体"/>
                <w:sz w:val="21"/>
                <w:szCs w:val="21"/>
                <w:highlight w:val="none"/>
              </w:rPr>
            </w:pPr>
          </w:p>
        </w:tc>
        <w:tc>
          <w:tcPr>
            <w:tcW w:w="1275" w:type="dxa"/>
            <w:noWrap/>
            <w:vAlign w:val="center"/>
          </w:tcPr>
          <w:p>
            <w:pPr>
              <w:spacing w:line="360" w:lineRule="auto"/>
              <w:jc w:val="center"/>
              <w:rPr>
                <w:rFonts w:hAnsi="宋体" w:cs="宋体"/>
                <w:sz w:val="21"/>
                <w:szCs w:val="21"/>
                <w:highlight w:val="none"/>
              </w:rPr>
            </w:pPr>
          </w:p>
        </w:tc>
        <w:tc>
          <w:tcPr>
            <w:tcW w:w="1349" w:type="dxa"/>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w:t>
            </w:r>
          </w:p>
        </w:tc>
        <w:tc>
          <w:tcPr>
            <w:tcW w:w="2503" w:type="dxa"/>
            <w:noWrap/>
            <w:vAlign w:val="center"/>
          </w:tcPr>
          <w:p>
            <w:pPr>
              <w:spacing w:line="360" w:lineRule="auto"/>
              <w:jc w:val="center"/>
              <w:rPr>
                <w:rFonts w:hAnsi="宋体" w:cs="宋体"/>
                <w:sz w:val="21"/>
                <w:szCs w:val="21"/>
                <w:highlight w:val="none"/>
              </w:rPr>
            </w:pPr>
          </w:p>
        </w:tc>
        <w:tc>
          <w:tcPr>
            <w:tcW w:w="2317" w:type="dxa"/>
            <w:noWrap/>
            <w:vAlign w:val="center"/>
          </w:tcPr>
          <w:p>
            <w:pPr>
              <w:spacing w:line="360" w:lineRule="auto"/>
              <w:jc w:val="center"/>
              <w:rPr>
                <w:rFonts w:hAnsi="宋体" w:cs="宋体"/>
                <w:sz w:val="21"/>
                <w:szCs w:val="21"/>
                <w:highlight w:val="none"/>
              </w:rPr>
            </w:pPr>
          </w:p>
        </w:tc>
        <w:tc>
          <w:tcPr>
            <w:tcW w:w="1701" w:type="dxa"/>
            <w:noWrap/>
            <w:vAlign w:val="center"/>
          </w:tcPr>
          <w:p>
            <w:pPr>
              <w:spacing w:line="360" w:lineRule="auto"/>
              <w:jc w:val="center"/>
              <w:rPr>
                <w:rFonts w:hAnsi="宋体" w:cs="宋体"/>
                <w:sz w:val="21"/>
                <w:szCs w:val="21"/>
                <w:highlight w:val="none"/>
              </w:rPr>
            </w:pPr>
          </w:p>
        </w:tc>
        <w:tc>
          <w:tcPr>
            <w:tcW w:w="1275" w:type="dxa"/>
            <w:noWrap/>
            <w:vAlign w:val="center"/>
          </w:tcPr>
          <w:p>
            <w:pPr>
              <w:spacing w:line="360" w:lineRule="auto"/>
              <w:jc w:val="center"/>
              <w:rPr>
                <w:rFonts w:hAnsi="宋体" w:cs="宋体"/>
                <w:sz w:val="21"/>
                <w:szCs w:val="21"/>
                <w:highlight w:val="none"/>
              </w:rPr>
            </w:pPr>
          </w:p>
        </w:tc>
        <w:tc>
          <w:tcPr>
            <w:tcW w:w="1349" w:type="dxa"/>
            <w:noWrap/>
            <w:vAlign w:val="center"/>
          </w:tcPr>
          <w:p>
            <w:pPr>
              <w:spacing w:line="360" w:lineRule="auto"/>
              <w:jc w:val="center"/>
              <w:rPr>
                <w:rFonts w:hAnsi="宋体" w:cs="宋体"/>
                <w:sz w:val="21"/>
                <w:szCs w:val="21"/>
                <w:highlight w:val="none"/>
              </w:rPr>
            </w:pPr>
          </w:p>
        </w:tc>
      </w:tr>
    </w:tbl>
    <w:p>
      <w:pPr>
        <w:spacing w:line="360" w:lineRule="auto"/>
        <w:ind w:firstLine="420" w:firstLineChars="200"/>
        <w:rPr>
          <w:rFonts w:hAnsi="宋体" w:cs="宋体"/>
          <w:sz w:val="21"/>
          <w:szCs w:val="21"/>
          <w:highlight w:val="none"/>
        </w:rPr>
      </w:pPr>
      <w:r>
        <w:rPr>
          <w:rFonts w:hint="eastAsia" w:hAnsi="宋体" w:cs="宋体"/>
          <w:sz w:val="21"/>
          <w:szCs w:val="21"/>
          <w:highlight w:val="none"/>
        </w:rPr>
        <w:t>备注：主要股东或出资人为法人的，请填写法人全称及统一社会信用代码；如为自然人，则填写自然人姓名及身份证号。出资方式填写：货币、实物、工艺产权和非专利技术、土地使用权等。供应商应按照各股东股份比例由大至小逐个填写，股东数量多于10个的，填写前10名，不足10个的则全部填写。</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（八）除单一来源采购项目外，为采购项目提供整体设计、规范编制或者项目管理、监理、检测等服务的供应商，不得再参加该采购项目的其他采购活动。</w:t>
      </w:r>
    </w:p>
    <w:p>
      <w:pPr>
        <w:spacing w:line="360" w:lineRule="auto"/>
        <w:ind w:firstLine="420" w:firstLineChars="200"/>
        <w:rPr>
          <w:rFonts w:hAnsi="宋体" w:cs="宋体"/>
          <w:b/>
          <w:sz w:val="21"/>
          <w:szCs w:val="21"/>
          <w:highlight w:val="none"/>
        </w:rPr>
      </w:pPr>
      <w:r>
        <w:rPr>
          <w:rFonts w:hint="eastAsia" w:hAnsi="宋体" w:cs="宋体"/>
          <w:kern w:val="28"/>
          <w:sz w:val="21"/>
          <w:szCs w:val="21"/>
          <w:highlight w:val="none"/>
        </w:rPr>
        <w:t>特此声明！</w:t>
      </w:r>
    </w:p>
    <w:p>
      <w:pPr>
        <w:adjustRightInd w:val="0"/>
        <w:snapToGrid w:val="0"/>
        <w:spacing w:line="360" w:lineRule="auto"/>
        <w:rPr>
          <w:rFonts w:hAnsi="宋体" w:cs="宋体"/>
          <w:sz w:val="21"/>
          <w:szCs w:val="21"/>
          <w:highlight w:val="none"/>
          <w:u w:val="single"/>
        </w:rPr>
      </w:pPr>
      <w:bookmarkStart w:id="143" w:name="_Toc366078547"/>
      <w:r>
        <w:rPr>
          <w:rFonts w:hint="eastAsia" w:hAnsi="宋体" w:cs="宋体"/>
          <w:sz w:val="21"/>
          <w:szCs w:val="21"/>
          <w:highlight w:val="none"/>
        </w:rPr>
        <w:t>供应商法定代表人（或法定代表人授权代表）签字或盖章：</w:t>
      </w: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供应商名称（盖章）：</w:t>
      </w:r>
    </w:p>
    <w:p>
      <w:pPr>
        <w:pStyle w:val="25"/>
        <w:spacing w:line="360" w:lineRule="auto"/>
        <w:rPr>
          <w:rFonts w:hAnsi="宋体" w:cs="宋体"/>
          <w:b/>
          <w:szCs w:val="21"/>
          <w:highlight w:val="none"/>
        </w:rPr>
      </w:pPr>
      <w:r>
        <w:rPr>
          <w:rFonts w:hint="eastAsia" w:hAnsi="宋体" w:cs="宋体"/>
          <w:szCs w:val="21"/>
          <w:highlight w:val="none"/>
        </w:rPr>
        <w:t>日期：   年   月   日</w:t>
      </w:r>
    </w:p>
    <w:p>
      <w:pPr>
        <w:pStyle w:val="4"/>
        <w:keepLines w:val="0"/>
        <w:spacing w:beforeLines="0" w:afterLines="0" w:line="360" w:lineRule="auto"/>
        <w:rPr>
          <w:rFonts w:cs="宋体"/>
          <w:highlight w:val="none"/>
        </w:rPr>
      </w:pPr>
      <w:bookmarkStart w:id="144" w:name="_Toc20509"/>
      <w:r>
        <w:rPr>
          <w:rFonts w:hint="eastAsia" w:cs="宋体"/>
          <w:highlight w:val="none"/>
        </w:rPr>
        <w:t>三、</w:t>
      </w:r>
      <w:bookmarkEnd w:id="143"/>
      <w:bookmarkEnd w:id="144"/>
      <w:r>
        <w:rPr>
          <w:rFonts w:hint="eastAsia" w:cs="宋体"/>
          <w:highlight w:val="none"/>
        </w:rPr>
        <w:t>评审要素表</w:t>
      </w:r>
    </w:p>
    <w:p>
      <w:pPr>
        <w:tabs>
          <w:tab w:val="left" w:pos="180"/>
        </w:tabs>
        <w:spacing w:line="360" w:lineRule="auto"/>
        <w:rPr>
          <w:rFonts w:hAnsi="宋体" w:cs="宋体"/>
          <w:b/>
          <w:sz w:val="24"/>
          <w:szCs w:val="24"/>
          <w:highlight w:val="none"/>
        </w:rPr>
      </w:pPr>
      <w:r>
        <w:rPr>
          <w:rFonts w:hint="eastAsia" w:hAnsi="宋体" w:cs="宋体"/>
          <w:b/>
          <w:sz w:val="24"/>
          <w:szCs w:val="24"/>
          <w:highlight w:val="none"/>
        </w:rPr>
        <w:t>3.1</w:t>
      </w:r>
      <w:r>
        <w:rPr>
          <w:rFonts w:hint="eastAsia" w:hAnsi="宋体" w:cs="宋体"/>
          <w:b/>
          <w:sz w:val="24"/>
          <w:szCs w:val="24"/>
          <w:highlight w:val="none"/>
        </w:rPr>
        <w:fldChar w:fldCharType="begin"/>
      </w:r>
      <w:r>
        <w:rPr>
          <w:rFonts w:hint="eastAsia" w:hAnsi="宋体" w:cs="宋体"/>
          <w:b/>
          <w:sz w:val="24"/>
          <w:szCs w:val="24"/>
          <w:highlight w:val="none"/>
        </w:rPr>
        <w:instrText xml:space="preserve"> DOCVARIABLE  商务条款响应表开始  \* MERGEFORMAT </w:instrText>
      </w:r>
      <w:r>
        <w:rPr>
          <w:rFonts w:hint="eastAsia" w:hAnsi="宋体" w:cs="宋体"/>
          <w:b/>
          <w:sz w:val="24"/>
          <w:szCs w:val="24"/>
          <w:highlight w:val="none"/>
        </w:rPr>
        <w:fldChar w:fldCharType="end"/>
      </w:r>
      <w:r>
        <w:rPr>
          <w:rFonts w:hint="eastAsia" w:hAnsi="宋体" w:cs="宋体"/>
          <w:b/>
          <w:sz w:val="24"/>
          <w:szCs w:val="24"/>
          <w:highlight w:val="none"/>
        </w:rPr>
        <w:fldChar w:fldCharType="begin"/>
      </w:r>
      <w:r>
        <w:rPr>
          <w:rFonts w:hint="eastAsia" w:hAnsi="宋体" w:cs="宋体"/>
          <w:b/>
          <w:sz w:val="24"/>
          <w:szCs w:val="24"/>
          <w:highlight w:val="none"/>
        </w:rPr>
        <w:instrText xml:space="preserve"> DOCVARIABLE  商务条款响应表开始  \* MERGEFORMAT </w:instrText>
      </w:r>
      <w:r>
        <w:rPr>
          <w:rFonts w:hint="eastAsia" w:hAnsi="宋体" w:cs="宋体"/>
          <w:b/>
          <w:sz w:val="24"/>
          <w:szCs w:val="24"/>
          <w:highlight w:val="none"/>
        </w:rPr>
        <w:fldChar w:fldCharType="end"/>
      </w:r>
      <w:r>
        <w:rPr>
          <w:rFonts w:hint="eastAsia" w:hAnsi="宋体" w:cs="宋体"/>
          <w:b/>
          <w:sz w:val="24"/>
          <w:szCs w:val="24"/>
          <w:highlight w:val="none"/>
        </w:rPr>
        <w:t>供应商综合概况</w:t>
      </w:r>
    </w:p>
    <w:p>
      <w:pPr>
        <w:tabs>
          <w:tab w:val="left" w:pos="180"/>
        </w:tabs>
        <w:spacing w:line="360" w:lineRule="auto"/>
        <w:rPr>
          <w:rFonts w:hAnsi="宋体" w:cs="宋体"/>
          <w:b/>
          <w:sz w:val="24"/>
          <w:szCs w:val="24"/>
          <w:highlight w:val="none"/>
        </w:rPr>
      </w:pPr>
      <w:r>
        <w:rPr>
          <w:rFonts w:hint="eastAsia" w:hAnsi="宋体" w:cs="宋体"/>
          <w:b/>
          <w:sz w:val="24"/>
          <w:szCs w:val="24"/>
          <w:highlight w:val="none"/>
        </w:rPr>
        <w:t>(1)供应商情况介绍表</w:t>
      </w:r>
    </w:p>
    <w:tbl>
      <w:tblPr>
        <w:tblStyle w:val="4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1086"/>
        <w:gridCol w:w="1302"/>
        <w:gridCol w:w="117"/>
        <w:gridCol w:w="1207"/>
        <w:gridCol w:w="341"/>
        <w:gridCol w:w="1327"/>
        <w:gridCol w:w="1068"/>
        <w:gridCol w:w="39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21" w:type="dxa"/>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单位名称</w:t>
            </w:r>
          </w:p>
        </w:tc>
        <w:tc>
          <w:tcPr>
            <w:tcW w:w="8041" w:type="dxa"/>
            <w:gridSpan w:val="9"/>
            <w:noWrap/>
            <w:vAlign w:val="center"/>
          </w:tcPr>
          <w:p>
            <w:pPr>
              <w:tabs>
                <w:tab w:val="left" w:pos="540"/>
              </w:tabs>
              <w:spacing w:line="360" w:lineRule="auto"/>
              <w:ind w:left="-126" w:leftChars="-64" w:right="-100" w:rightChars="-50" w:hanging="2"/>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21" w:type="dxa"/>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地址</w:t>
            </w:r>
          </w:p>
        </w:tc>
        <w:tc>
          <w:tcPr>
            <w:tcW w:w="8041" w:type="dxa"/>
            <w:gridSpan w:val="9"/>
            <w:noWrap/>
            <w:vAlign w:val="center"/>
          </w:tcPr>
          <w:p>
            <w:pPr>
              <w:tabs>
                <w:tab w:val="left" w:pos="540"/>
              </w:tabs>
              <w:spacing w:line="360" w:lineRule="auto"/>
              <w:ind w:left="-126" w:leftChars="-64" w:right="-100" w:rightChars="-50" w:hanging="2"/>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21" w:type="dxa"/>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主管部门</w:t>
            </w:r>
          </w:p>
        </w:tc>
        <w:tc>
          <w:tcPr>
            <w:tcW w:w="1086" w:type="dxa"/>
            <w:noWrap/>
            <w:vAlign w:val="center"/>
          </w:tcPr>
          <w:p>
            <w:pPr>
              <w:tabs>
                <w:tab w:val="left" w:pos="540"/>
              </w:tabs>
              <w:spacing w:line="360" w:lineRule="auto"/>
              <w:ind w:left="-126" w:leftChars="-64" w:right="-100" w:rightChars="-50" w:hanging="2"/>
              <w:jc w:val="center"/>
              <w:rPr>
                <w:rFonts w:hAnsi="宋体" w:cs="宋体"/>
                <w:sz w:val="21"/>
                <w:szCs w:val="21"/>
                <w:highlight w:val="none"/>
              </w:rPr>
            </w:pPr>
          </w:p>
        </w:tc>
        <w:tc>
          <w:tcPr>
            <w:tcW w:w="1419" w:type="dxa"/>
            <w:gridSpan w:val="2"/>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法人代表</w:t>
            </w:r>
          </w:p>
        </w:tc>
        <w:tc>
          <w:tcPr>
            <w:tcW w:w="1548" w:type="dxa"/>
            <w:gridSpan w:val="2"/>
            <w:noWrap/>
            <w:vAlign w:val="center"/>
          </w:tcPr>
          <w:p>
            <w:pPr>
              <w:tabs>
                <w:tab w:val="left" w:pos="540"/>
              </w:tabs>
              <w:spacing w:line="360" w:lineRule="auto"/>
              <w:ind w:left="-126" w:leftChars="-64" w:right="-100" w:rightChars="-50" w:hanging="2"/>
              <w:jc w:val="center"/>
              <w:rPr>
                <w:rFonts w:hAnsi="宋体" w:cs="宋体"/>
                <w:sz w:val="21"/>
                <w:szCs w:val="21"/>
                <w:highlight w:val="none"/>
              </w:rPr>
            </w:pPr>
          </w:p>
        </w:tc>
        <w:tc>
          <w:tcPr>
            <w:tcW w:w="2395" w:type="dxa"/>
            <w:gridSpan w:val="2"/>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职务</w:t>
            </w:r>
          </w:p>
        </w:tc>
        <w:tc>
          <w:tcPr>
            <w:tcW w:w="1593" w:type="dxa"/>
            <w:gridSpan w:val="2"/>
            <w:noWrap/>
          </w:tcPr>
          <w:p>
            <w:pPr>
              <w:tabs>
                <w:tab w:val="left" w:pos="540"/>
              </w:tabs>
              <w:spacing w:line="360" w:lineRule="auto"/>
              <w:ind w:left="-126" w:leftChars="-64" w:right="-100" w:rightChars="-50" w:hanging="2"/>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21" w:type="dxa"/>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经济类型</w:t>
            </w:r>
          </w:p>
        </w:tc>
        <w:tc>
          <w:tcPr>
            <w:tcW w:w="1086" w:type="dxa"/>
            <w:noWrap/>
            <w:vAlign w:val="center"/>
          </w:tcPr>
          <w:p>
            <w:pPr>
              <w:tabs>
                <w:tab w:val="left" w:pos="540"/>
              </w:tabs>
              <w:spacing w:line="360" w:lineRule="auto"/>
              <w:ind w:left="-126" w:leftChars="-64" w:right="-100" w:rightChars="-50" w:hanging="2"/>
              <w:jc w:val="center"/>
              <w:rPr>
                <w:rFonts w:hAnsi="宋体" w:cs="宋体"/>
                <w:sz w:val="21"/>
                <w:szCs w:val="21"/>
                <w:highlight w:val="none"/>
              </w:rPr>
            </w:pPr>
          </w:p>
        </w:tc>
        <w:tc>
          <w:tcPr>
            <w:tcW w:w="1419" w:type="dxa"/>
            <w:gridSpan w:val="2"/>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授权代表</w:t>
            </w:r>
          </w:p>
        </w:tc>
        <w:tc>
          <w:tcPr>
            <w:tcW w:w="1548" w:type="dxa"/>
            <w:gridSpan w:val="2"/>
            <w:noWrap/>
            <w:vAlign w:val="center"/>
          </w:tcPr>
          <w:p>
            <w:pPr>
              <w:tabs>
                <w:tab w:val="left" w:pos="540"/>
              </w:tabs>
              <w:spacing w:line="360" w:lineRule="auto"/>
              <w:ind w:left="-126" w:leftChars="-64" w:right="-100" w:rightChars="-50" w:hanging="2"/>
              <w:jc w:val="center"/>
              <w:rPr>
                <w:rFonts w:hAnsi="宋体" w:cs="宋体"/>
                <w:sz w:val="21"/>
                <w:szCs w:val="21"/>
                <w:highlight w:val="none"/>
              </w:rPr>
            </w:pPr>
          </w:p>
        </w:tc>
        <w:tc>
          <w:tcPr>
            <w:tcW w:w="2395" w:type="dxa"/>
            <w:gridSpan w:val="2"/>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职务</w:t>
            </w:r>
          </w:p>
        </w:tc>
        <w:tc>
          <w:tcPr>
            <w:tcW w:w="1593" w:type="dxa"/>
            <w:gridSpan w:val="2"/>
            <w:noWrap/>
          </w:tcPr>
          <w:p>
            <w:pPr>
              <w:tabs>
                <w:tab w:val="left" w:pos="540"/>
              </w:tabs>
              <w:spacing w:line="360" w:lineRule="auto"/>
              <w:ind w:left="-126" w:leftChars="-64" w:right="-100" w:rightChars="-50" w:hanging="2"/>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21" w:type="dxa"/>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邮编</w:t>
            </w:r>
          </w:p>
        </w:tc>
        <w:tc>
          <w:tcPr>
            <w:tcW w:w="1086" w:type="dxa"/>
            <w:noWrap/>
            <w:vAlign w:val="center"/>
          </w:tcPr>
          <w:p>
            <w:pPr>
              <w:tabs>
                <w:tab w:val="left" w:pos="540"/>
              </w:tabs>
              <w:spacing w:line="360" w:lineRule="auto"/>
              <w:ind w:left="-126" w:leftChars="-64" w:right="-100" w:rightChars="-50" w:hanging="2"/>
              <w:jc w:val="center"/>
              <w:rPr>
                <w:rFonts w:hAnsi="宋体" w:cs="宋体"/>
                <w:sz w:val="21"/>
                <w:szCs w:val="21"/>
                <w:highlight w:val="none"/>
              </w:rPr>
            </w:pPr>
          </w:p>
        </w:tc>
        <w:tc>
          <w:tcPr>
            <w:tcW w:w="1419" w:type="dxa"/>
            <w:gridSpan w:val="2"/>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电话</w:t>
            </w:r>
          </w:p>
        </w:tc>
        <w:tc>
          <w:tcPr>
            <w:tcW w:w="1548" w:type="dxa"/>
            <w:gridSpan w:val="2"/>
            <w:noWrap/>
            <w:vAlign w:val="center"/>
          </w:tcPr>
          <w:p>
            <w:pPr>
              <w:tabs>
                <w:tab w:val="left" w:pos="540"/>
              </w:tabs>
              <w:spacing w:line="360" w:lineRule="auto"/>
              <w:ind w:left="-126" w:leftChars="-64" w:right="-100" w:rightChars="-50" w:hanging="2"/>
              <w:jc w:val="center"/>
              <w:rPr>
                <w:rFonts w:hAnsi="宋体" w:cs="宋体"/>
                <w:sz w:val="21"/>
                <w:szCs w:val="21"/>
                <w:highlight w:val="none"/>
              </w:rPr>
            </w:pPr>
          </w:p>
        </w:tc>
        <w:tc>
          <w:tcPr>
            <w:tcW w:w="2395" w:type="dxa"/>
            <w:gridSpan w:val="2"/>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传真</w:t>
            </w:r>
          </w:p>
        </w:tc>
        <w:tc>
          <w:tcPr>
            <w:tcW w:w="1593" w:type="dxa"/>
            <w:gridSpan w:val="2"/>
            <w:noWrap/>
          </w:tcPr>
          <w:p>
            <w:pPr>
              <w:tabs>
                <w:tab w:val="left" w:pos="540"/>
              </w:tabs>
              <w:spacing w:line="360" w:lineRule="auto"/>
              <w:ind w:left="-126" w:leftChars="-64" w:right="-100" w:rightChars="-50" w:hanging="2"/>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21" w:type="dxa"/>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单位简介及机构设置</w:t>
            </w:r>
          </w:p>
        </w:tc>
        <w:tc>
          <w:tcPr>
            <w:tcW w:w="8041" w:type="dxa"/>
            <w:gridSpan w:val="9"/>
            <w:noWrap/>
          </w:tcPr>
          <w:p>
            <w:pPr>
              <w:tabs>
                <w:tab w:val="left" w:pos="540"/>
              </w:tabs>
              <w:spacing w:line="360" w:lineRule="auto"/>
              <w:ind w:left="-126" w:leftChars="-64" w:right="-100" w:rightChars="-50" w:hanging="2"/>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921" w:type="dxa"/>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单位优势及特长</w:t>
            </w:r>
          </w:p>
        </w:tc>
        <w:tc>
          <w:tcPr>
            <w:tcW w:w="8041" w:type="dxa"/>
            <w:gridSpan w:val="9"/>
            <w:noWrap/>
          </w:tcPr>
          <w:p>
            <w:pPr>
              <w:tabs>
                <w:tab w:val="left" w:pos="540"/>
              </w:tabs>
              <w:spacing w:line="360" w:lineRule="auto"/>
              <w:ind w:left="-126" w:leftChars="-64" w:right="-100" w:rightChars="-50" w:hanging="2"/>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21" w:type="dxa"/>
            <w:vMerge w:val="restart"/>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单位概况</w:t>
            </w:r>
          </w:p>
        </w:tc>
        <w:tc>
          <w:tcPr>
            <w:tcW w:w="1086" w:type="dxa"/>
            <w:noWrap/>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注册资本</w:t>
            </w:r>
          </w:p>
        </w:tc>
        <w:tc>
          <w:tcPr>
            <w:tcW w:w="1302" w:type="dxa"/>
            <w:noWrap/>
          </w:tcPr>
          <w:p>
            <w:pPr>
              <w:tabs>
                <w:tab w:val="left" w:pos="540"/>
              </w:tabs>
              <w:spacing w:line="360" w:lineRule="auto"/>
              <w:ind w:left="-126" w:leftChars="-64" w:right="-100" w:rightChars="-50" w:hanging="2"/>
              <w:jc w:val="right"/>
              <w:rPr>
                <w:rFonts w:hAnsi="宋体" w:cs="宋体"/>
                <w:sz w:val="21"/>
                <w:szCs w:val="21"/>
                <w:highlight w:val="none"/>
              </w:rPr>
            </w:pPr>
            <w:r>
              <w:rPr>
                <w:rFonts w:hint="eastAsia" w:hAnsi="宋体" w:cs="宋体"/>
                <w:sz w:val="21"/>
                <w:szCs w:val="21"/>
                <w:highlight w:val="none"/>
              </w:rPr>
              <w:t>万元</w:t>
            </w:r>
          </w:p>
        </w:tc>
        <w:tc>
          <w:tcPr>
            <w:tcW w:w="1324" w:type="dxa"/>
            <w:gridSpan w:val="2"/>
            <w:noWrap/>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占地面积</w:t>
            </w:r>
          </w:p>
        </w:tc>
        <w:tc>
          <w:tcPr>
            <w:tcW w:w="4329" w:type="dxa"/>
            <w:gridSpan w:val="5"/>
            <w:noWrap/>
          </w:tcPr>
          <w:p>
            <w:pPr>
              <w:tabs>
                <w:tab w:val="left" w:pos="540"/>
              </w:tabs>
              <w:spacing w:line="360" w:lineRule="auto"/>
              <w:ind w:left="-128" w:leftChars="-64" w:right="-100" w:rightChars="-50" w:firstLine="3045" w:firstLineChars="1450"/>
              <w:jc w:val="center"/>
              <w:rPr>
                <w:rFonts w:hAnsi="宋体" w:cs="宋体"/>
                <w:sz w:val="21"/>
                <w:szCs w:val="21"/>
                <w:highlight w:val="none"/>
              </w:rPr>
            </w:pPr>
            <w:r>
              <w:rPr>
                <w:rFonts w:hint="eastAsia" w:hAnsi="宋体" w:cs="宋体"/>
                <w:sz w:val="21"/>
                <w:szCs w:val="21"/>
                <w:highlight w:val="none"/>
              </w:rPr>
              <w:t>M</w:t>
            </w:r>
            <w:r>
              <w:rPr>
                <w:rFonts w:hint="eastAsia" w:hAnsi="宋体" w:cs="宋体"/>
                <w:sz w:val="21"/>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921" w:type="dxa"/>
            <w:vMerge w:val="continue"/>
            <w:noWrap/>
          </w:tcPr>
          <w:p>
            <w:pPr>
              <w:tabs>
                <w:tab w:val="left" w:pos="540"/>
              </w:tabs>
              <w:spacing w:line="360" w:lineRule="auto"/>
              <w:ind w:left="-126" w:leftChars="-64" w:right="-100" w:rightChars="-50" w:hanging="2"/>
              <w:jc w:val="center"/>
              <w:rPr>
                <w:rFonts w:hAnsi="宋体" w:cs="宋体"/>
                <w:sz w:val="21"/>
                <w:szCs w:val="21"/>
                <w:highlight w:val="none"/>
              </w:rPr>
            </w:pPr>
          </w:p>
        </w:tc>
        <w:tc>
          <w:tcPr>
            <w:tcW w:w="1086" w:type="dxa"/>
            <w:noWrap/>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职工总数</w:t>
            </w:r>
          </w:p>
        </w:tc>
        <w:tc>
          <w:tcPr>
            <w:tcW w:w="1302" w:type="dxa"/>
            <w:noWrap/>
          </w:tcPr>
          <w:p>
            <w:pPr>
              <w:tabs>
                <w:tab w:val="left" w:pos="540"/>
              </w:tabs>
              <w:spacing w:line="360" w:lineRule="auto"/>
              <w:ind w:left="-126" w:leftChars="-64" w:right="-100" w:rightChars="-50" w:hanging="2"/>
              <w:jc w:val="right"/>
              <w:rPr>
                <w:rFonts w:hAnsi="宋体" w:cs="宋体"/>
                <w:sz w:val="21"/>
                <w:szCs w:val="21"/>
                <w:highlight w:val="none"/>
              </w:rPr>
            </w:pPr>
            <w:r>
              <w:rPr>
                <w:rFonts w:hint="eastAsia" w:hAnsi="宋体" w:cs="宋体"/>
                <w:sz w:val="21"/>
                <w:szCs w:val="21"/>
                <w:highlight w:val="none"/>
              </w:rPr>
              <w:t>人</w:t>
            </w:r>
          </w:p>
        </w:tc>
        <w:tc>
          <w:tcPr>
            <w:tcW w:w="1324" w:type="dxa"/>
            <w:gridSpan w:val="2"/>
            <w:noWrap/>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建筑面积</w:t>
            </w:r>
          </w:p>
        </w:tc>
        <w:tc>
          <w:tcPr>
            <w:tcW w:w="4329" w:type="dxa"/>
            <w:gridSpan w:val="5"/>
            <w:noWrap/>
          </w:tcPr>
          <w:p>
            <w:pPr>
              <w:tabs>
                <w:tab w:val="left" w:pos="540"/>
              </w:tabs>
              <w:spacing w:line="360" w:lineRule="auto"/>
              <w:ind w:left="-128" w:leftChars="-64" w:right="-100" w:rightChars="-50" w:firstLine="3045" w:firstLineChars="1450"/>
              <w:jc w:val="center"/>
              <w:rPr>
                <w:rFonts w:hAnsi="宋体" w:cs="宋体"/>
                <w:sz w:val="21"/>
                <w:szCs w:val="21"/>
                <w:highlight w:val="none"/>
              </w:rPr>
            </w:pPr>
            <w:r>
              <w:rPr>
                <w:rFonts w:hint="eastAsia" w:hAnsi="宋体" w:cs="宋体"/>
                <w:sz w:val="21"/>
                <w:szCs w:val="21"/>
                <w:highlight w:val="none"/>
              </w:rPr>
              <w:t>M</w:t>
            </w:r>
            <w:r>
              <w:rPr>
                <w:rFonts w:hint="eastAsia" w:hAnsi="宋体" w:cs="宋体"/>
                <w:sz w:val="21"/>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921" w:type="dxa"/>
            <w:vMerge w:val="continue"/>
            <w:noWrap/>
          </w:tcPr>
          <w:p>
            <w:pPr>
              <w:tabs>
                <w:tab w:val="left" w:pos="540"/>
              </w:tabs>
              <w:spacing w:line="360" w:lineRule="auto"/>
              <w:ind w:left="-126" w:leftChars="-64" w:right="-100" w:rightChars="-50" w:hanging="2"/>
              <w:jc w:val="center"/>
              <w:rPr>
                <w:rFonts w:hAnsi="宋体" w:cs="宋体"/>
                <w:sz w:val="21"/>
                <w:szCs w:val="21"/>
                <w:highlight w:val="none"/>
              </w:rPr>
            </w:pPr>
          </w:p>
        </w:tc>
        <w:tc>
          <w:tcPr>
            <w:tcW w:w="1086" w:type="dxa"/>
            <w:vMerge w:val="restart"/>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资产情况</w:t>
            </w:r>
          </w:p>
        </w:tc>
        <w:tc>
          <w:tcPr>
            <w:tcW w:w="1302" w:type="dxa"/>
            <w:noWrap/>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净资产</w:t>
            </w:r>
          </w:p>
        </w:tc>
        <w:tc>
          <w:tcPr>
            <w:tcW w:w="1324" w:type="dxa"/>
            <w:gridSpan w:val="2"/>
            <w:noWrap/>
            <w:vAlign w:val="center"/>
          </w:tcPr>
          <w:p>
            <w:pPr>
              <w:tabs>
                <w:tab w:val="left" w:pos="540"/>
              </w:tabs>
              <w:spacing w:line="360" w:lineRule="auto"/>
              <w:ind w:left="-126" w:leftChars="-64" w:right="-100" w:rightChars="-50" w:hanging="2"/>
              <w:jc w:val="right"/>
              <w:rPr>
                <w:rFonts w:hAnsi="宋体" w:cs="宋体"/>
                <w:sz w:val="21"/>
                <w:szCs w:val="21"/>
                <w:highlight w:val="none"/>
              </w:rPr>
            </w:pPr>
            <w:r>
              <w:rPr>
                <w:rFonts w:hint="eastAsia" w:hAnsi="宋体" w:cs="宋体"/>
                <w:sz w:val="21"/>
                <w:szCs w:val="21"/>
                <w:highlight w:val="none"/>
              </w:rPr>
              <w:t>万元</w:t>
            </w:r>
          </w:p>
        </w:tc>
        <w:tc>
          <w:tcPr>
            <w:tcW w:w="4329" w:type="dxa"/>
            <w:gridSpan w:val="5"/>
            <w:noWrap/>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921" w:type="dxa"/>
            <w:vMerge w:val="continue"/>
            <w:noWrap/>
          </w:tcPr>
          <w:p>
            <w:pPr>
              <w:tabs>
                <w:tab w:val="left" w:pos="540"/>
              </w:tabs>
              <w:spacing w:line="360" w:lineRule="auto"/>
              <w:ind w:left="-126" w:leftChars="-64" w:right="-100" w:rightChars="-50" w:hanging="2"/>
              <w:jc w:val="center"/>
              <w:rPr>
                <w:rFonts w:hAnsi="宋体" w:cs="宋体"/>
                <w:sz w:val="21"/>
                <w:szCs w:val="21"/>
                <w:highlight w:val="none"/>
              </w:rPr>
            </w:pPr>
          </w:p>
        </w:tc>
        <w:tc>
          <w:tcPr>
            <w:tcW w:w="1086" w:type="dxa"/>
            <w:vMerge w:val="continue"/>
            <w:noWrap/>
          </w:tcPr>
          <w:p>
            <w:pPr>
              <w:tabs>
                <w:tab w:val="left" w:pos="540"/>
              </w:tabs>
              <w:spacing w:line="360" w:lineRule="auto"/>
              <w:ind w:left="-126" w:leftChars="-64" w:right="-100" w:rightChars="-50" w:hanging="2"/>
              <w:jc w:val="center"/>
              <w:rPr>
                <w:rFonts w:hAnsi="宋体" w:cs="宋体"/>
                <w:sz w:val="21"/>
                <w:szCs w:val="21"/>
                <w:highlight w:val="none"/>
              </w:rPr>
            </w:pPr>
          </w:p>
        </w:tc>
        <w:tc>
          <w:tcPr>
            <w:tcW w:w="1302" w:type="dxa"/>
            <w:noWrap/>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负债</w:t>
            </w:r>
          </w:p>
        </w:tc>
        <w:tc>
          <w:tcPr>
            <w:tcW w:w="1324" w:type="dxa"/>
            <w:gridSpan w:val="2"/>
            <w:noWrap/>
            <w:vAlign w:val="center"/>
          </w:tcPr>
          <w:p>
            <w:pPr>
              <w:tabs>
                <w:tab w:val="left" w:pos="540"/>
              </w:tabs>
              <w:spacing w:line="360" w:lineRule="auto"/>
              <w:ind w:left="-126" w:leftChars="-64" w:right="-100" w:rightChars="-50" w:hanging="2"/>
              <w:jc w:val="right"/>
              <w:rPr>
                <w:rFonts w:hAnsi="宋体" w:cs="宋体"/>
                <w:sz w:val="21"/>
                <w:szCs w:val="21"/>
                <w:highlight w:val="none"/>
              </w:rPr>
            </w:pPr>
            <w:r>
              <w:rPr>
                <w:rFonts w:hint="eastAsia" w:hAnsi="宋体" w:cs="宋体"/>
                <w:sz w:val="21"/>
                <w:szCs w:val="21"/>
                <w:highlight w:val="none"/>
              </w:rPr>
              <w:t>万元</w:t>
            </w:r>
          </w:p>
        </w:tc>
        <w:tc>
          <w:tcPr>
            <w:tcW w:w="4329" w:type="dxa"/>
            <w:gridSpan w:val="5"/>
            <w:noWrap/>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21" w:type="dxa"/>
            <w:vMerge w:val="restart"/>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财务状况</w:t>
            </w:r>
          </w:p>
        </w:tc>
        <w:tc>
          <w:tcPr>
            <w:tcW w:w="1086" w:type="dxa"/>
            <w:noWrap/>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年度</w:t>
            </w:r>
          </w:p>
        </w:tc>
        <w:tc>
          <w:tcPr>
            <w:tcW w:w="1302" w:type="dxa"/>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主营收入</w:t>
            </w:r>
          </w:p>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（万元）</w:t>
            </w:r>
          </w:p>
        </w:tc>
        <w:tc>
          <w:tcPr>
            <w:tcW w:w="1324" w:type="dxa"/>
            <w:gridSpan w:val="2"/>
            <w:noWrap/>
            <w:vAlign w:val="center"/>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收入总额</w:t>
            </w:r>
          </w:p>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（万元）</w:t>
            </w:r>
          </w:p>
        </w:tc>
        <w:tc>
          <w:tcPr>
            <w:tcW w:w="1668" w:type="dxa"/>
            <w:gridSpan w:val="2"/>
            <w:noWrap/>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利润总额（万元）</w:t>
            </w:r>
          </w:p>
        </w:tc>
        <w:tc>
          <w:tcPr>
            <w:tcW w:w="1458" w:type="dxa"/>
            <w:gridSpan w:val="2"/>
            <w:noWrap/>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净利润（万元）</w:t>
            </w:r>
          </w:p>
        </w:tc>
        <w:tc>
          <w:tcPr>
            <w:tcW w:w="1203" w:type="dxa"/>
            <w:noWrap/>
          </w:tcPr>
          <w:p>
            <w:pPr>
              <w:tabs>
                <w:tab w:val="left" w:pos="540"/>
              </w:tabs>
              <w:spacing w:line="360" w:lineRule="auto"/>
              <w:ind w:left="-126" w:leftChars="-64" w:right="-100" w:rightChars="-50" w:hanging="2"/>
              <w:jc w:val="center"/>
              <w:rPr>
                <w:rFonts w:hAnsi="宋体" w:cs="宋体"/>
                <w:sz w:val="21"/>
                <w:szCs w:val="21"/>
                <w:highlight w:val="none"/>
              </w:rPr>
            </w:pPr>
            <w:r>
              <w:rPr>
                <w:rFonts w:hint="eastAsia" w:hAnsi="宋体" w:cs="宋体"/>
                <w:sz w:val="21"/>
                <w:szCs w:val="21"/>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921" w:type="dxa"/>
            <w:vMerge w:val="continue"/>
            <w:noWrap/>
          </w:tcPr>
          <w:p>
            <w:pPr>
              <w:tabs>
                <w:tab w:val="left" w:pos="540"/>
              </w:tabs>
              <w:spacing w:line="360" w:lineRule="auto"/>
              <w:ind w:left="-126" w:leftChars="-64" w:right="-100" w:rightChars="-50" w:hanging="2"/>
              <w:jc w:val="center"/>
              <w:rPr>
                <w:rFonts w:hAnsi="宋体" w:cs="宋体"/>
                <w:sz w:val="21"/>
                <w:szCs w:val="21"/>
                <w:highlight w:val="none"/>
              </w:rPr>
            </w:pPr>
          </w:p>
        </w:tc>
        <w:tc>
          <w:tcPr>
            <w:tcW w:w="1086" w:type="dxa"/>
            <w:noWrap/>
          </w:tcPr>
          <w:p>
            <w:pPr>
              <w:tabs>
                <w:tab w:val="left" w:pos="540"/>
              </w:tabs>
              <w:spacing w:line="360" w:lineRule="auto"/>
              <w:ind w:left="-126" w:leftChars="-64" w:right="-100" w:rightChars="-50" w:hanging="2"/>
              <w:jc w:val="center"/>
              <w:rPr>
                <w:rFonts w:hAnsi="宋体" w:cs="宋体"/>
                <w:sz w:val="21"/>
                <w:szCs w:val="21"/>
                <w:highlight w:val="none"/>
              </w:rPr>
            </w:pPr>
          </w:p>
        </w:tc>
        <w:tc>
          <w:tcPr>
            <w:tcW w:w="1302" w:type="dxa"/>
            <w:noWrap/>
          </w:tcPr>
          <w:p>
            <w:pPr>
              <w:tabs>
                <w:tab w:val="left" w:pos="540"/>
              </w:tabs>
              <w:spacing w:line="360" w:lineRule="auto"/>
              <w:ind w:left="-126" w:leftChars="-64" w:right="-100" w:rightChars="-50" w:hanging="2"/>
              <w:jc w:val="center"/>
              <w:rPr>
                <w:rFonts w:hAnsi="宋体" w:cs="宋体"/>
                <w:sz w:val="21"/>
                <w:szCs w:val="21"/>
                <w:highlight w:val="none"/>
              </w:rPr>
            </w:pPr>
          </w:p>
        </w:tc>
        <w:tc>
          <w:tcPr>
            <w:tcW w:w="1324" w:type="dxa"/>
            <w:gridSpan w:val="2"/>
            <w:noWrap/>
          </w:tcPr>
          <w:p>
            <w:pPr>
              <w:tabs>
                <w:tab w:val="left" w:pos="540"/>
              </w:tabs>
              <w:spacing w:line="360" w:lineRule="auto"/>
              <w:ind w:left="-126" w:leftChars="-64" w:right="-100" w:rightChars="-50" w:hanging="2"/>
              <w:jc w:val="center"/>
              <w:rPr>
                <w:rFonts w:hAnsi="宋体" w:cs="宋体"/>
                <w:sz w:val="21"/>
                <w:szCs w:val="21"/>
                <w:highlight w:val="none"/>
              </w:rPr>
            </w:pPr>
          </w:p>
        </w:tc>
        <w:tc>
          <w:tcPr>
            <w:tcW w:w="1668" w:type="dxa"/>
            <w:gridSpan w:val="2"/>
            <w:noWrap/>
          </w:tcPr>
          <w:p>
            <w:pPr>
              <w:tabs>
                <w:tab w:val="left" w:pos="540"/>
              </w:tabs>
              <w:spacing w:line="360" w:lineRule="auto"/>
              <w:ind w:left="-126" w:leftChars="-64" w:right="-100" w:rightChars="-50" w:hanging="2"/>
              <w:jc w:val="center"/>
              <w:rPr>
                <w:rFonts w:hAnsi="宋体" w:cs="宋体"/>
                <w:sz w:val="21"/>
                <w:szCs w:val="21"/>
                <w:highlight w:val="none"/>
              </w:rPr>
            </w:pPr>
          </w:p>
        </w:tc>
        <w:tc>
          <w:tcPr>
            <w:tcW w:w="1458" w:type="dxa"/>
            <w:gridSpan w:val="2"/>
            <w:noWrap/>
          </w:tcPr>
          <w:p>
            <w:pPr>
              <w:tabs>
                <w:tab w:val="left" w:pos="540"/>
              </w:tabs>
              <w:spacing w:line="360" w:lineRule="auto"/>
              <w:ind w:left="-126" w:leftChars="-64" w:right="-100" w:rightChars="-50" w:hanging="2"/>
              <w:jc w:val="center"/>
              <w:rPr>
                <w:rFonts w:hAnsi="宋体" w:cs="宋体"/>
                <w:sz w:val="21"/>
                <w:szCs w:val="21"/>
                <w:highlight w:val="none"/>
              </w:rPr>
            </w:pPr>
          </w:p>
        </w:tc>
        <w:tc>
          <w:tcPr>
            <w:tcW w:w="1203" w:type="dxa"/>
            <w:noWrap/>
          </w:tcPr>
          <w:p>
            <w:pPr>
              <w:tabs>
                <w:tab w:val="left" w:pos="540"/>
              </w:tabs>
              <w:spacing w:line="360" w:lineRule="auto"/>
              <w:ind w:left="-126" w:leftChars="-64" w:right="-100" w:rightChars="-50" w:hanging="2"/>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921" w:type="dxa"/>
            <w:vMerge w:val="continue"/>
            <w:noWrap/>
          </w:tcPr>
          <w:p>
            <w:pPr>
              <w:tabs>
                <w:tab w:val="left" w:pos="540"/>
              </w:tabs>
              <w:spacing w:line="360" w:lineRule="auto"/>
              <w:ind w:left="-126" w:leftChars="-64" w:right="-100" w:rightChars="-50" w:hanging="2"/>
              <w:jc w:val="center"/>
              <w:rPr>
                <w:rFonts w:hAnsi="宋体" w:cs="宋体"/>
                <w:sz w:val="21"/>
                <w:szCs w:val="21"/>
                <w:highlight w:val="none"/>
              </w:rPr>
            </w:pPr>
          </w:p>
        </w:tc>
        <w:tc>
          <w:tcPr>
            <w:tcW w:w="1086" w:type="dxa"/>
            <w:noWrap/>
          </w:tcPr>
          <w:p>
            <w:pPr>
              <w:tabs>
                <w:tab w:val="left" w:pos="540"/>
              </w:tabs>
              <w:spacing w:line="360" w:lineRule="auto"/>
              <w:ind w:left="-126" w:leftChars="-64" w:right="-100" w:rightChars="-50" w:hanging="2"/>
              <w:jc w:val="center"/>
              <w:rPr>
                <w:rFonts w:hAnsi="宋体" w:cs="宋体"/>
                <w:sz w:val="21"/>
                <w:szCs w:val="21"/>
                <w:highlight w:val="none"/>
              </w:rPr>
            </w:pPr>
          </w:p>
        </w:tc>
        <w:tc>
          <w:tcPr>
            <w:tcW w:w="1302" w:type="dxa"/>
            <w:noWrap/>
          </w:tcPr>
          <w:p>
            <w:pPr>
              <w:tabs>
                <w:tab w:val="left" w:pos="540"/>
              </w:tabs>
              <w:spacing w:line="360" w:lineRule="auto"/>
              <w:ind w:left="-126" w:leftChars="-64" w:right="-100" w:rightChars="-50" w:hanging="2"/>
              <w:jc w:val="center"/>
              <w:rPr>
                <w:rFonts w:hAnsi="宋体" w:cs="宋体"/>
                <w:sz w:val="21"/>
                <w:szCs w:val="21"/>
                <w:highlight w:val="none"/>
              </w:rPr>
            </w:pPr>
          </w:p>
        </w:tc>
        <w:tc>
          <w:tcPr>
            <w:tcW w:w="1324" w:type="dxa"/>
            <w:gridSpan w:val="2"/>
            <w:noWrap/>
          </w:tcPr>
          <w:p>
            <w:pPr>
              <w:tabs>
                <w:tab w:val="left" w:pos="540"/>
              </w:tabs>
              <w:spacing w:line="360" w:lineRule="auto"/>
              <w:ind w:left="-126" w:leftChars="-64" w:right="-100" w:rightChars="-50" w:hanging="2"/>
              <w:jc w:val="center"/>
              <w:rPr>
                <w:rFonts w:hAnsi="宋体" w:cs="宋体"/>
                <w:sz w:val="21"/>
                <w:szCs w:val="21"/>
                <w:highlight w:val="none"/>
              </w:rPr>
            </w:pPr>
          </w:p>
        </w:tc>
        <w:tc>
          <w:tcPr>
            <w:tcW w:w="1668" w:type="dxa"/>
            <w:gridSpan w:val="2"/>
            <w:noWrap/>
          </w:tcPr>
          <w:p>
            <w:pPr>
              <w:tabs>
                <w:tab w:val="left" w:pos="540"/>
              </w:tabs>
              <w:spacing w:line="360" w:lineRule="auto"/>
              <w:ind w:left="-126" w:leftChars="-64" w:right="-100" w:rightChars="-50" w:hanging="2"/>
              <w:jc w:val="center"/>
              <w:rPr>
                <w:rFonts w:hAnsi="宋体" w:cs="宋体"/>
                <w:sz w:val="21"/>
                <w:szCs w:val="21"/>
                <w:highlight w:val="none"/>
              </w:rPr>
            </w:pPr>
          </w:p>
        </w:tc>
        <w:tc>
          <w:tcPr>
            <w:tcW w:w="1458" w:type="dxa"/>
            <w:gridSpan w:val="2"/>
            <w:noWrap/>
          </w:tcPr>
          <w:p>
            <w:pPr>
              <w:tabs>
                <w:tab w:val="left" w:pos="540"/>
              </w:tabs>
              <w:spacing w:line="360" w:lineRule="auto"/>
              <w:ind w:left="-126" w:leftChars="-64" w:right="-100" w:rightChars="-50" w:hanging="2"/>
              <w:jc w:val="center"/>
              <w:rPr>
                <w:rFonts w:hAnsi="宋体" w:cs="宋体"/>
                <w:sz w:val="21"/>
                <w:szCs w:val="21"/>
                <w:highlight w:val="none"/>
              </w:rPr>
            </w:pPr>
          </w:p>
        </w:tc>
        <w:tc>
          <w:tcPr>
            <w:tcW w:w="1203" w:type="dxa"/>
            <w:noWrap/>
          </w:tcPr>
          <w:p>
            <w:pPr>
              <w:tabs>
                <w:tab w:val="left" w:pos="540"/>
              </w:tabs>
              <w:spacing w:line="360" w:lineRule="auto"/>
              <w:ind w:left="-126" w:leftChars="-64" w:right="-100" w:rightChars="-50" w:hanging="2"/>
              <w:jc w:val="center"/>
              <w:rPr>
                <w:rFonts w:hAnsi="宋体" w:cs="宋体"/>
                <w:sz w:val="21"/>
                <w:szCs w:val="21"/>
                <w:highlight w:val="none"/>
              </w:rPr>
            </w:pPr>
          </w:p>
        </w:tc>
      </w:tr>
    </w:tbl>
    <w:p>
      <w:pPr>
        <w:pStyle w:val="317"/>
        <w:spacing w:line="360" w:lineRule="auto"/>
        <w:ind w:left="840" w:hanging="840" w:hangingChars="400"/>
        <w:rPr>
          <w:rFonts w:cs="宋体"/>
          <w:bCs/>
          <w:spacing w:val="0"/>
          <w:kern w:val="2"/>
          <w:sz w:val="21"/>
          <w:szCs w:val="21"/>
          <w:highlight w:val="none"/>
          <w:lang w:val="en-GB"/>
        </w:rPr>
      </w:pPr>
      <w:r>
        <w:rPr>
          <w:rFonts w:hint="eastAsia" w:cs="宋体"/>
          <w:bCs/>
          <w:spacing w:val="0"/>
          <w:kern w:val="2"/>
          <w:sz w:val="21"/>
          <w:szCs w:val="21"/>
          <w:highlight w:val="none"/>
          <w:lang w:val="en-GB"/>
        </w:rPr>
        <w:t>注：1）文字描述：单位性质、发展历程、经营规模及服务理念、主营产品、服务商务力量等。</w:t>
      </w:r>
    </w:p>
    <w:p>
      <w:pPr>
        <w:pStyle w:val="317"/>
        <w:spacing w:line="360" w:lineRule="auto"/>
        <w:ind w:left="400" w:leftChars="200"/>
        <w:rPr>
          <w:rFonts w:cs="宋体"/>
          <w:bCs/>
          <w:spacing w:val="0"/>
          <w:kern w:val="2"/>
          <w:sz w:val="21"/>
          <w:szCs w:val="21"/>
          <w:highlight w:val="none"/>
          <w:lang w:val="en-GB"/>
        </w:rPr>
      </w:pPr>
      <w:r>
        <w:rPr>
          <w:rFonts w:hint="eastAsia" w:cs="宋体"/>
          <w:bCs/>
          <w:sz w:val="21"/>
          <w:szCs w:val="21"/>
          <w:highlight w:val="none"/>
          <w:lang w:val="en-GB"/>
        </w:rPr>
        <w:t>2) 图片描述：经营场所、主要经营项目等。</w:t>
      </w:r>
    </w:p>
    <w:p>
      <w:pPr>
        <w:pStyle w:val="317"/>
        <w:spacing w:line="360" w:lineRule="auto"/>
        <w:ind w:left="400" w:leftChars="200"/>
        <w:rPr>
          <w:rFonts w:cs="宋体"/>
          <w:kern w:val="2"/>
          <w:sz w:val="21"/>
          <w:szCs w:val="21"/>
          <w:highlight w:val="none"/>
          <w:lang w:val="en-GB"/>
        </w:rPr>
      </w:pPr>
      <w:r>
        <w:rPr>
          <w:rFonts w:hint="eastAsia" w:cs="宋体"/>
          <w:kern w:val="2"/>
          <w:sz w:val="21"/>
          <w:szCs w:val="21"/>
          <w:highlight w:val="none"/>
          <w:lang w:val="en-GB"/>
        </w:rPr>
        <w:t>3）如供应商此表数据有虚假，一经查实，自行承担相关责任。</w:t>
      </w:r>
    </w:p>
    <w:p>
      <w:pPr>
        <w:pStyle w:val="317"/>
        <w:spacing w:line="360" w:lineRule="auto"/>
        <w:ind w:left="820" w:leftChars="200" w:hanging="420" w:hangingChars="200"/>
        <w:rPr>
          <w:rFonts w:cs="宋体"/>
          <w:bCs/>
          <w:spacing w:val="0"/>
          <w:kern w:val="2"/>
          <w:sz w:val="21"/>
          <w:szCs w:val="21"/>
          <w:highlight w:val="none"/>
          <w:lang w:val="en-GB"/>
        </w:rPr>
      </w:pP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供应商法定代表人（或法定代表人授权代表）签字或盖章：</w:t>
      </w: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供应商名称（盖章）：</w:t>
      </w:r>
    </w:p>
    <w:p>
      <w:pPr>
        <w:pStyle w:val="25"/>
        <w:spacing w:line="360" w:lineRule="auto"/>
        <w:rPr>
          <w:rFonts w:hAnsi="宋体" w:cs="宋体"/>
          <w:b/>
          <w:szCs w:val="21"/>
          <w:highlight w:val="none"/>
        </w:rPr>
      </w:pPr>
      <w:r>
        <w:rPr>
          <w:rFonts w:hint="eastAsia" w:hAnsi="宋体" w:cs="宋体"/>
          <w:szCs w:val="21"/>
          <w:highlight w:val="none"/>
        </w:rPr>
        <w:t>日期：   年   月   日</w:t>
      </w:r>
    </w:p>
    <w:p>
      <w:pPr>
        <w:adjustRightInd w:val="0"/>
        <w:snapToGrid w:val="0"/>
        <w:spacing w:line="360" w:lineRule="auto"/>
        <w:rPr>
          <w:rFonts w:hAnsi="宋体" w:cs="宋体"/>
          <w:sz w:val="21"/>
          <w:szCs w:val="21"/>
          <w:highlight w:val="none"/>
        </w:rPr>
      </w:pPr>
    </w:p>
    <w:p>
      <w:pPr>
        <w:adjustRightInd w:val="0"/>
        <w:snapToGrid w:val="0"/>
        <w:spacing w:line="360" w:lineRule="auto"/>
        <w:rPr>
          <w:rFonts w:hAnsi="宋体" w:cs="宋体"/>
          <w:b/>
          <w:sz w:val="21"/>
          <w:szCs w:val="21"/>
          <w:highlight w:val="none"/>
        </w:rPr>
        <w:sectPr>
          <w:pgSz w:w="11906" w:h="16838"/>
          <w:pgMar w:top="1440" w:right="1080" w:bottom="1440" w:left="1080" w:header="851" w:footer="499" w:gutter="0"/>
          <w:cols w:space="720" w:num="1"/>
          <w:docGrid w:type="lines" w:linePitch="312" w:charSpace="0"/>
        </w:sectPr>
      </w:pPr>
    </w:p>
    <w:p>
      <w:pPr>
        <w:adjustRightInd w:val="0"/>
        <w:snapToGrid w:val="0"/>
        <w:spacing w:line="360" w:lineRule="auto"/>
        <w:rPr>
          <w:rFonts w:hAnsi="宋体" w:cs="宋体"/>
          <w:b/>
          <w:sz w:val="24"/>
          <w:highlight w:val="none"/>
        </w:rPr>
      </w:pPr>
      <w:r>
        <w:rPr>
          <w:rFonts w:hint="eastAsia" w:hAnsi="宋体" w:cs="宋体"/>
          <w:b/>
          <w:sz w:val="24"/>
          <w:highlight w:val="none"/>
        </w:rPr>
        <w:t>（2）项目业绩介绍</w:t>
      </w:r>
    </w:p>
    <w:tbl>
      <w:tblPr>
        <w:tblStyle w:val="48"/>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239"/>
        <w:gridCol w:w="2990"/>
        <w:gridCol w:w="1716"/>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shd w:val="clear" w:color="auto" w:fill="auto"/>
            <w:noWrap/>
            <w:vAlign w:val="center"/>
          </w:tcPr>
          <w:p>
            <w:pPr>
              <w:spacing w:line="360" w:lineRule="auto"/>
              <w:jc w:val="center"/>
              <w:rPr>
                <w:rFonts w:hAnsi="宋体" w:cs="宋体"/>
                <w:b/>
                <w:bCs/>
                <w:sz w:val="21"/>
                <w:szCs w:val="21"/>
                <w:highlight w:val="none"/>
              </w:rPr>
            </w:pPr>
            <w:r>
              <w:rPr>
                <w:rFonts w:hint="eastAsia" w:hAnsi="宋体" w:cs="宋体"/>
                <w:b/>
                <w:bCs/>
                <w:sz w:val="21"/>
                <w:szCs w:val="21"/>
                <w:highlight w:val="none"/>
              </w:rPr>
              <w:t>序号</w:t>
            </w:r>
          </w:p>
        </w:tc>
        <w:tc>
          <w:tcPr>
            <w:tcW w:w="2239" w:type="dxa"/>
            <w:shd w:val="clear" w:color="auto" w:fill="auto"/>
            <w:noWrap/>
            <w:vAlign w:val="center"/>
          </w:tcPr>
          <w:p>
            <w:pPr>
              <w:spacing w:line="360" w:lineRule="auto"/>
              <w:jc w:val="center"/>
              <w:rPr>
                <w:rFonts w:hAnsi="宋体" w:cs="宋体"/>
                <w:b/>
                <w:bCs/>
                <w:sz w:val="21"/>
                <w:szCs w:val="21"/>
                <w:highlight w:val="none"/>
              </w:rPr>
            </w:pPr>
            <w:r>
              <w:rPr>
                <w:rFonts w:hint="eastAsia" w:hAnsi="宋体" w:cs="宋体"/>
                <w:b/>
                <w:bCs/>
                <w:sz w:val="21"/>
                <w:szCs w:val="21"/>
                <w:highlight w:val="none"/>
              </w:rPr>
              <w:t>客户名称</w:t>
            </w:r>
          </w:p>
        </w:tc>
        <w:tc>
          <w:tcPr>
            <w:tcW w:w="2990" w:type="dxa"/>
            <w:shd w:val="clear" w:color="auto" w:fill="auto"/>
            <w:noWrap/>
            <w:vAlign w:val="center"/>
          </w:tcPr>
          <w:p>
            <w:pPr>
              <w:spacing w:line="360" w:lineRule="auto"/>
              <w:jc w:val="center"/>
              <w:rPr>
                <w:rFonts w:hAnsi="宋体" w:cs="宋体"/>
                <w:b/>
                <w:bCs/>
                <w:sz w:val="21"/>
                <w:szCs w:val="21"/>
                <w:highlight w:val="none"/>
              </w:rPr>
            </w:pPr>
            <w:r>
              <w:rPr>
                <w:rFonts w:hint="eastAsia" w:hAnsi="宋体" w:cs="宋体"/>
                <w:b/>
                <w:bCs/>
                <w:sz w:val="21"/>
                <w:szCs w:val="21"/>
                <w:highlight w:val="none"/>
              </w:rPr>
              <w:t>项目名称及实施内容</w:t>
            </w:r>
          </w:p>
        </w:tc>
        <w:tc>
          <w:tcPr>
            <w:tcW w:w="1716" w:type="dxa"/>
            <w:shd w:val="clear" w:color="auto" w:fill="auto"/>
            <w:noWrap/>
            <w:vAlign w:val="center"/>
          </w:tcPr>
          <w:p>
            <w:pPr>
              <w:spacing w:line="360" w:lineRule="auto"/>
              <w:rPr>
                <w:rFonts w:hAnsi="宋体" w:cs="宋体"/>
                <w:b/>
                <w:bCs/>
                <w:sz w:val="21"/>
                <w:szCs w:val="21"/>
                <w:highlight w:val="none"/>
              </w:rPr>
            </w:pPr>
            <w:r>
              <w:rPr>
                <w:rFonts w:hint="eastAsia" w:hAnsi="宋体" w:cs="宋体"/>
                <w:b/>
                <w:bCs/>
                <w:sz w:val="21"/>
                <w:szCs w:val="21"/>
                <w:highlight w:val="none"/>
              </w:rPr>
              <w:t>签订合同时间</w:t>
            </w:r>
          </w:p>
        </w:tc>
        <w:tc>
          <w:tcPr>
            <w:tcW w:w="1791" w:type="dxa"/>
            <w:shd w:val="clear" w:color="auto" w:fill="auto"/>
            <w:noWrap/>
            <w:vAlign w:val="center"/>
          </w:tcPr>
          <w:p>
            <w:pPr>
              <w:spacing w:line="360" w:lineRule="auto"/>
              <w:jc w:val="center"/>
              <w:rPr>
                <w:rFonts w:hAnsi="宋体" w:cs="宋体"/>
                <w:b/>
                <w:bCs/>
                <w:sz w:val="21"/>
                <w:szCs w:val="21"/>
                <w:highlight w:val="none"/>
              </w:rPr>
            </w:pPr>
            <w:r>
              <w:rPr>
                <w:rFonts w:hint="eastAsia" w:hAnsi="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2239" w:type="dxa"/>
            <w:shd w:val="clear" w:color="auto" w:fill="auto"/>
            <w:noWrap/>
            <w:vAlign w:val="center"/>
          </w:tcPr>
          <w:p>
            <w:pPr>
              <w:spacing w:line="360" w:lineRule="auto"/>
              <w:jc w:val="center"/>
              <w:rPr>
                <w:rFonts w:hAnsi="宋体" w:cs="宋体"/>
                <w:sz w:val="21"/>
                <w:szCs w:val="21"/>
                <w:highlight w:val="none"/>
              </w:rPr>
            </w:pPr>
          </w:p>
        </w:tc>
        <w:tc>
          <w:tcPr>
            <w:tcW w:w="2990" w:type="dxa"/>
            <w:shd w:val="clear" w:color="auto" w:fill="auto"/>
            <w:noWrap/>
            <w:vAlign w:val="center"/>
          </w:tcPr>
          <w:p>
            <w:pPr>
              <w:spacing w:line="360" w:lineRule="auto"/>
              <w:jc w:val="center"/>
              <w:rPr>
                <w:rFonts w:hAnsi="宋体" w:cs="宋体"/>
                <w:sz w:val="21"/>
                <w:szCs w:val="21"/>
                <w:highlight w:val="none"/>
              </w:rPr>
            </w:pPr>
          </w:p>
        </w:tc>
        <w:tc>
          <w:tcPr>
            <w:tcW w:w="1716" w:type="dxa"/>
            <w:shd w:val="clear" w:color="auto" w:fill="auto"/>
            <w:noWrap/>
            <w:vAlign w:val="center"/>
          </w:tcPr>
          <w:p>
            <w:pPr>
              <w:spacing w:line="360" w:lineRule="auto"/>
              <w:jc w:val="center"/>
              <w:rPr>
                <w:rFonts w:hAnsi="宋体" w:cs="宋体"/>
                <w:sz w:val="21"/>
                <w:szCs w:val="21"/>
                <w:highlight w:val="none"/>
              </w:rPr>
            </w:pPr>
          </w:p>
        </w:tc>
        <w:tc>
          <w:tcPr>
            <w:tcW w:w="1791" w:type="dxa"/>
            <w:shd w:val="clear" w:color="auto" w:fill="auto"/>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2239" w:type="dxa"/>
            <w:shd w:val="clear" w:color="auto" w:fill="auto"/>
            <w:noWrap/>
            <w:vAlign w:val="center"/>
          </w:tcPr>
          <w:p>
            <w:pPr>
              <w:spacing w:line="360" w:lineRule="auto"/>
              <w:jc w:val="center"/>
              <w:rPr>
                <w:rFonts w:hAnsi="宋体" w:cs="宋体"/>
                <w:sz w:val="21"/>
                <w:szCs w:val="21"/>
                <w:highlight w:val="none"/>
              </w:rPr>
            </w:pPr>
          </w:p>
        </w:tc>
        <w:tc>
          <w:tcPr>
            <w:tcW w:w="2990" w:type="dxa"/>
            <w:shd w:val="clear" w:color="auto" w:fill="auto"/>
            <w:noWrap/>
            <w:vAlign w:val="center"/>
          </w:tcPr>
          <w:p>
            <w:pPr>
              <w:spacing w:line="360" w:lineRule="auto"/>
              <w:jc w:val="center"/>
              <w:rPr>
                <w:rFonts w:hAnsi="宋体" w:cs="宋体"/>
                <w:sz w:val="21"/>
                <w:szCs w:val="21"/>
                <w:highlight w:val="none"/>
              </w:rPr>
            </w:pPr>
          </w:p>
        </w:tc>
        <w:tc>
          <w:tcPr>
            <w:tcW w:w="1716" w:type="dxa"/>
            <w:shd w:val="clear" w:color="auto" w:fill="auto"/>
            <w:noWrap/>
            <w:vAlign w:val="center"/>
          </w:tcPr>
          <w:p>
            <w:pPr>
              <w:pStyle w:val="292"/>
              <w:spacing w:line="360" w:lineRule="auto"/>
              <w:ind w:left="0" w:leftChars="0" w:right="0" w:rightChars="0" w:firstLine="0"/>
              <w:rPr>
                <w:rFonts w:hAnsi="宋体" w:cs="宋体"/>
                <w:color w:val="auto"/>
                <w:sz w:val="21"/>
                <w:highlight w:val="none"/>
              </w:rPr>
            </w:pPr>
          </w:p>
        </w:tc>
        <w:tc>
          <w:tcPr>
            <w:tcW w:w="1791" w:type="dxa"/>
            <w:shd w:val="clear" w:color="auto" w:fill="auto"/>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2239" w:type="dxa"/>
            <w:shd w:val="clear" w:color="auto" w:fill="auto"/>
            <w:noWrap/>
            <w:vAlign w:val="center"/>
          </w:tcPr>
          <w:p>
            <w:pPr>
              <w:spacing w:line="360" w:lineRule="auto"/>
              <w:jc w:val="center"/>
              <w:rPr>
                <w:rFonts w:hAnsi="宋体" w:cs="宋体"/>
                <w:sz w:val="21"/>
                <w:szCs w:val="21"/>
                <w:highlight w:val="none"/>
              </w:rPr>
            </w:pPr>
          </w:p>
        </w:tc>
        <w:tc>
          <w:tcPr>
            <w:tcW w:w="2990" w:type="dxa"/>
            <w:shd w:val="clear" w:color="auto" w:fill="auto"/>
            <w:noWrap/>
            <w:vAlign w:val="center"/>
          </w:tcPr>
          <w:p>
            <w:pPr>
              <w:spacing w:line="360" w:lineRule="auto"/>
              <w:jc w:val="center"/>
              <w:rPr>
                <w:rFonts w:hAnsi="宋体" w:cs="宋体"/>
                <w:sz w:val="21"/>
                <w:szCs w:val="21"/>
                <w:highlight w:val="none"/>
              </w:rPr>
            </w:pPr>
          </w:p>
        </w:tc>
        <w:tc>
          <w:tcPr>
            <w:tcW w:w="1716" w:type="dxa"/>
            <w:shd w:val="clear" w:color="auto" w:fill="auto"/>
            <w:noWrap/>
            <w:vAlign w:val="center"/>
          </w:tcPr>
          <w:p>
            <w:pPr>
              <w:spacing w:line="360" w:lineRule="auto"/>
              <w:jc w:val="center"/>
              <w:rPr>
                <w:rFonts w:hAnsi="宋体" w:cs="宋体"/>
                <w:sz w:val="21"/>
                <w:szCs w:val="21"/>
                <w:highlight w:val="none"/>
              </w:rPr>
            </w:pPr>
          </w:p>
        </w:tc>
        <w:tc>
          <w:tcPr>
            <w:tcW w:w="1791" w:type="dxa"/>
            <w:shd w:val="clear" w:color="auto" w:fill="auto"/>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w:t>
            </w:r>
          </w:p>
        </w:tc>
        <w:tc>
          <w:tcPr>
            <w:tcW w:w="2239" w:type="dxa"/>
            <w:shd w:val="clear" w:color="auto" w:fill="auto"/>
            <w:noWrap/>
            <w:vAlign w:val="center"/>
          </w:tcPr>
          <w:p>
            <w:pPr>
              <w:spacing w:line="360" w:lineRule="auto"/>
              <w:jc w:val="center"/>
              <w:rPr>
                <w:rFonts w:hAnsi="宋体" w:cs="宋体"/>
                <w:sz w:val="21"/>
                <w:szCs w:val="21"/>
                <w:highlight w:val="none"/>
              </w:rPr>
            </w:pPr>
          </w:p>
        </w:tc>
        <w:tc>
          <w:tcPr>
            <w:tcW w:w="2990" w:type="dxa"/>
            <w:shd w:val="clear" w:color="auto" w:fill="auto"/>
            <w:noWrap/>
            <w:vAlign w:val="center"/>
          </w:tcPr>
          <w:p>
            <w:pPr>
              <w:spacing w:line="360" w:lineRule="auto"/>
              <w:jc w:val="center"/>
              <w:rPr>
                <w:rFonts w:hAnsi="宋体" w:cs="宋体"/>
                <w:sz w:val="21"/>
                <w:szCs w:val="21"/>
                <w:highlight w:val="none"/>
              </w:rPr>
            </w:pPr>
          </w:p>
        </w:tc>
        <w:tc>
          <w:tcPr>
            <w:tcW w:w="1716" w:type="dxa"/>
            <w:shd w:val="clear" w:color="auto" w:fill="auto"/>
            <w:noWrap/>
            <w:vAlign w:val="center"/>
          </w:tcPr>
          <w:p>
            <w:pPr>
              <w:spacing w:line="360" w:lineRule="auto"/>
              <w:jc w:val="center"/>
              <w:rPr>
                <w:rFonts w:hAnsi="宋体" w:cs="宋体"/>
                <w:sz w:val="21"/>
                <w:szCs w:val="21"/>
                <w:highlight w:val="none"/>
              </w:rPr>
            </w:pPr>
          </w:p>
        </w:tc>
        <w:tc>
          <w:tcPr>
            <w:tcW w:w="1791" w:type="dxa"/>
            <w:shd w:val="clear" w:color="auto" w:fill="auto"/>
            <w:noWrap/>
            <w:vAlign w:val="center"/>
          </w:tcPr>
          <w:p>
            <w:pPr>
              <w:spacing w:line="360" w:lineRule="auto"/>
              <w:jc w:val="center"/>
              <w:rPr>
                <w:rFonts w:hAnsi="宋体" w:cs="宋体"/>
                <w:sz w:val="21"/>
                <w:szCs w:val="21"/>
                <w:highlight w:val="none"/>
              </w:rPr>
            </w:pPr>
          </w:p>
        </w:tc>
      </w:tr>
    </w:tbl>
    <w:p>
      <w:pPr>
        <w:spacing w:line="360" w:lineRule="auto"/>
        <w:rPr>
          <w:rFonts w:hAnsi="宋体" w:cs="宋体"/>
          <w:b/>
          <w:sz w:val="21"/>
          <w:szCs w:val="21"/>
          <w:highlight w:val="none"/>
        </w:rPr>
      </w:pPr>
      <w:r>
        <w:rPr>
          <w:rFonts w:hint="eastAsia" w:hAnsi="宋体" w:cs="宋体"/>
          <w:sz w:val="21"/>
          <w:szCs w:val="21"/>
          <w:highlight w:val="none"/>
        </w:rPr>
        <w:t>注：根据评审表内容提供相关证明材料。</w:t>
      </w:r>
    </w:p>
    <w:p>
      <w:pPr>
        <w:tabs>
          <w:tab w:val="left" w:pos="540"/>
        </w:tabs>
        <w:spacing w:line="360" w:lineRule="auto"/>
        <w:rPr>
          <w:rFonts w:hAnsi="宋体" w:cs="宋体"/>
          <w:b/>
          <w:bCs/>
          <w:sz w:val="21"/>
          <w:szCs w:val="21"/>
          <w:highlight w:val="none"/>
        </w:rPr>
      </w:pPr>
    </w:p>
    <w:p>
      <w:pPr>
        <w:spacing w:line="360" w:lineRule="auto"/>
        <w:rPr>
          <w:rFonts w:hAnsi="宋体" w:cs="宋体"/>
          <w:b/>
          <w:bCs/>
          <w:sz w:val="21"/>
          <w:szCs w:val="21"/>
          <w:highlight w:val="none"/>
        </w:rPr>
      </w:pPr>
    </w:p>
    <w:p>
      <w:pPr>
        <w:spacing w:line="360" w:lineRule="auto"/>
        <w:rPr>
          <w:rFonts w:hAnsi="宋体" w:cs="宋体"/>
          <w:b/>
          <w:bCs/>
          <w:highlight w:val="none"/>
        </w:rPr>
      </w:pPr>
    </w:p>
    <w:p>
      <w:pPr>
        <w:spacing w:line="360" w:lineRule="auto"/>
        <w:rPr>
          <w:rFonts w:hAnsi="宋体" w:cs="宋体"/>
          <w:b/>
          <w:bCs/>
          <w:highlight w:val="none"/>
        </w:rPr>
      </w:pPr>
    </w:p>
    <w:p>
      <w:pPr>
        <w:spacing w:line="360" w:lineRule="auto"/>
        <w:rPr>
          <w:rFonts w:hAnsi="宋体" w:cs="宋体"/>
          <w:b/>
          <w:bCs/>
          <w:highlight w:val="none"/>
        </w:rPr>
      </w:pPr>
    </w:p>
    <w:p>
      <w:pPr>
        <w:spacing w:line="360" w:lineRule="auto"/>
        <w:rPr>
          <w:rFonts w:hAnsi="宋体" w:cs="宋体"/>
          <w:b/>
          <w:bCs/>
          <w:highlight w:val="none"/>
        </w:rPr>
      </w:pPr>
    </w:p>
    <w:p>
      <w:pPr>
        <w:spacing w:line="360" w:lineRule="auto"/>
        <w:rPr>
          <w:rFonts w:hAnsi="宋体" w:cs="宋体"/>
          <w:b/>
          <w:bCs/>
          <w:highlight w:val="none"/>
        </w:rPr>
      </w:pPr>
    </w:p>
    <w:p>
      <w:pPr>
        <w:spacing w:line="360" w:lineRule="auto"/>
        <w:rPr>
          <w:rFonts w:hAnsi="宋体" w:cs="宋体"/>
          <w:b/>
          <w:sz w:val="24"/>
          <w:highlight w:val="none"/>
          <w:lang w:val="en-GB"/>
        </w:rPr>
      </w:pPr>
      <w:r>
        <w:rPr>
          <w:rFonts w:hint="eastAsia" w:hAnsi="宋体" w:cs="宋体"/>
          <w:b/>
          <w:sz w:val="24"/>
          <w:highlight w:val="none"/>
          <w:lang w:val="en-GB"/>
        </w:rPr>
        <w:t>（3）其它重要事项说明及承诺</w:t>
      </w:r>
    </w:p>
    <w:p>
      <w:pPr>
        <w:tabs>
          <w:tab w:val="left" w:pos="540"/>
        </w:tabs>
        <w:spacing w:line="360" w:lineRule="auto"/>
        <w:ind w:firstLine="420" w:firstLineChars="200"/>
        <w:rPr>
          <w:rFonts w:hAnsi="宋体" w:cs="宋体"/>
          <w:sz w:val="21"/>
          <w:szCs w:val="21"/>
          <w:highlight w:val="none"/>
        </w:rPr>
      </w:pPr>
      <w:r>
        <w:rPr>
          <w:rFonts w:hint="eastAsia" w:hAnsi="宋体" w:cs="宋体"/>
          <w:sz w:val="21"/>
          <w:szCs w:val="21"/>
          <w:highlight w:val="none"/>
        </w:rPr>
        <w:t>(请扼要叙述)</w:t>
      </w:r>
    </w:p>
    <w:p>
      <w:pPr>
        <w:pStyle w:val="317"/>
        <w:spacing w:line="360" w:lineRule="auto"/>
        <w:rPr>
          <w:rFonts w:cs="宋体"/>
          <w:sz w:val="21"/>
          <w:szCs w:val="21"/>
          <w:highlight w:val="none"/>
        </w:rPr>
      </w:pPr>
    </w:p>
    <w:p>
      <w:pPr>
        <w:pStyle w:val="317"/>
        <w:spacing w:line="360" w:lineRule="auto"/>
        <w:rPr>
          <w:rFonts w:cs="宋体"/>
          <w:sz w:val="21"/>
          <w:szCs w:val="21"/>
          <w:highlight w:val="none"/>
        </w:rPr>
      </w:pPr>
    </w:p>
    <w:p>
      <w:pPr>
        <w:pStyle w:val="317"/>
        <w:spacing w:line="360" w:lineRule="auto"/>
        <w:rPr>
          <w:rFonts w:cs="宋体"/>
          <w:sz w:val="21"/>
          <w:szCs w:val="21"/>
          <w:highlight w:val="none"/>
        </w:rPr>
      </w:pP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供应商法定代表人（或法定代表人授权代表）签字或盖章：</w:t>
      </w: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供应商名称（盖章）：</w:t>
      </w:r>
    </w:p>
    <w:p>
      <w:pPr>
        <w:pStyle w:val="25"/>
        <w:spacing w:line="360" w:lineRule="auto"/>
        <w:rPr>
          <w:rFonts w:hAnsi="宋体" w:cs="宋体"/>
          <w:b/>
          <w:szCs w:val="21"/>
          <w:highlight w:val="none"/>
        </w:rPr>
      </w:pPr>
      <w:r>
        <w:rPr>
          <w:rFonts w:hint="eastAsia" w:hAnsi="宋体" w:cs="宋体"/>
          <w:szCs w:val="21"/>
          <w:highlight w:val="none"/>
        </w:rPr>
        <w:t>日期：   年   月   日</w:t>
      </w:r>
    </w:p>
    <w:p>
      <w:pPr>
        <w:tabs>
          <w:tab w:val="left" w:pos="3210"/>
        </w:tabs>
        <w:spacing w:line="360" w:lineRule="auto"/>
        <w:rPr>
          <w:rFonts w:hAnsi="宋体" w:cs="宋体"/>
          <w:sz w:val="21"/>
          <w:szCs w:val="21"/>
          <w:highlight w:val="none"/>
        </w:rPr>
      </w:pPr>
    </w:p>
    <w:p>
      <w:pPr>
        <w:tabs>
          <w:tab w:val="left" w:pos="3210"/>
        </w:tabs>
        <w:spacing w:line="360" w:lineRule="auto"/>
        <w:rPr>
          <w:rFonts w:hAnsi="宋体" w:cs="宋体"/>
          <w:sz w:val="21"/>
          <w:szCs w:val="21"/>
          <w:highlight w:val="none"/>
        </w:rPr>
      </w:pPr>
    </w:p>
    <w:p>
      <w:pPr>
        <w:tabs>
          <w:tab w:val="left" w:pos="3210"/>
        </w:tabs>
        <w:spacing w:line="360" w:lineRule="auto"/>
        <w:rPr>
          <w:rFonts w:hAnsi="宋体" w:cs="宋体"/>
          <w:sz w:val="21"/>
          <w:szCs w:val="21"/>
          <w:highlight w:val="none"/>
        </w:rPr>
      </w:pPr>
    </w:p>
    <w:p>
      <w:pPr>
        <w:pStyle w:val="6"/>
        <w:numPr>
          <w:ilvl w:val="0"/>
          <w:numId w:val="0"/>
        </w:numPr>
        <w:tabs>
          <w:tab w:val="left" w:pos="354"/>
        </w:tabs>
        <w:spacing w:before="0" w:after="0" w:line="360" w:lineRule="auto"/>
        <w:rPr>
          <w:rFonts w:ascii="宋体" w:hAnsi="宋体" w:eastAsia="宋体" w:cs="宋体"/>
          <w:sz w:val="21"/>
          <w:szCs w:val="21"/>
          <w:highlight w:val="none"/>
        </w:rPr>
        <w:sectPr>
          <w:pgSz w:w="11906" w:h="16838"/>
          <w:pgMar w:top="1440" w:right="1080" w:bottom="1440" w:left="1080" w:header="851" w:footer="851" w:gutter="0"/>
          <w:cols w:space="720" w:num="1"/>
          <w:docGrid w:linePitch="312" w:charSpace="0"/>
        </w:sectPr>
      </w:pPr>
    </w:p>
    <w:p>
      <w:pPr>
        <w:spacing w:line="360" w:lineRule="auto"/>
        <w:rPr>
          <w:rFonts w:hAnsi="宋体" w:cs="宋体"/>
          <w:b/>
          <w:sz w:val="24"/>
          <w:szCs w:val="24"/>
          <w:highlight w:val="none"/>
        </w:rPr>
      </w:pPr>
      <w:r>
        <w:rPr>
          <w:rFonts w:hint="eastAsia" w:hAnsi="宋体" w:cs="宋体"/>
          <w:b/>
          <w:sz w:val="24"/>
          <w:szCs w:val="24"/>
          <w:highlight w:val="none"/>
        </w:rPr>
        <w:t>3.2一般性</w:t>
      </w:r>
      <w:r>
        <w:rPr>
          <w:rFonts w:hint="eastAsia" w:hAnsi="宋体" w:cs="宋体"/>
          <w:b/>
          <w:sz w:val="24"/>
          <w:szCs w:val="24"/>
          <w:highlight w:val="none"/>
        </w:rPr>
        <w:fldChar w:fldCharType="begin"/>
      </w:r>
      <w:r>
        <w:rPr>
          <w:rFonts w:hint="eastAsia" w:hAnsi="宋体" w:cs="宋体"/>
          <w:b/>
          <w:sz w:val="24"/>
          <w:szCs w:val="24"/>
          <w:highlight w:val="none"/>
        </w:rPr>
        <w:instrText xml:space="preserve"> DOCVARIABLE  商务条款响应表开始  \* MERGEFORMAT </w:instrText>
      </w:r>
      <w:r>
        <w:rPr>
          <w:rFonts w:hint="eastAsia" w:hAnsi="宋体" w:cs="宋体"/>
          <w:b/>
          <w:sz w:val="24"/>
          <w:szCs w:val="24"/>
          <w:highlight w:val="none"/>
        </w:rPr>
        <w:fldChar w:fldCharType="end"/>
      </w:r>
      <w:r>
        <w:rPr>
          <w:rFonts w:hint="eastAsia" w:hAnsi="宋体" w:cs="宋体"/>
          <w:b/>
          <w:sz w:val="24"/>
          <w:szCs w:val="24"/>
          <w:highlight w:val="none"/>
        </w:rPr>
        <w:fldChar w:fldCharType="begin"/>
      </w:r>
      <w:r>
        <w:rPr>
          <w:rFonts w:hint="eastAsia" w:hAnsi="宋体" w:cs="宋体"/>
          <w:b/>
          <w:sz w:val="24"/>
          <w:szCs w:val="24"/>
          <w:highlight w:val="none"/>
        </w:rPr>
        <w:instrText xml:space="preserve"> DOCVARIABLE  商务条款响应表开始  \* MERGEFORMAT </w:instrText>
      </w:r>
      <w:r>
        <w:rPr>
          <w:rFonts w:hint="eastAsia" w:hAnsi="宋体" w:cs="宋体"/>
          <w:b/>
          <w:sz w:val="24"/>
          <w:szCs w:val="24"/>
          <w:highlight w:val="none"/>
        </w:rPr>
        <w:fldChar w:fldCharType="end"/>
      </w:r>
      <w:r>
        <w:rPr>
          <w:rFonts w:hint="eastAsia" w:hAnsi="宋体" w:cs="宋体"/>
          <w:b/>
          <w:sz w:val="24"/>
          <w:szCs w:val="24"/>
          <w:highlight w:val="none"/>
        </w:rPr>
        <w:t>商务条款响应表（除“★”号和“▲”号条款以外的其他商务条款）</w:t>
      </w:r>
    </w:p>
    <w:tbl>
      <w:tblPr>
        <w:tblStyle w:val="48"/>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6174"/>
        <w:gridCol w:w="1191"/>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9" w:type="dxa"/>
            <w:noWrap/>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6174" w:type="dxa"/>
            <w:noWrap/>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一般性商务条款内容</w:t>
            </w:r>
          </w:p>
        </w:tc>
        <w:tc>
          <w:tcPr>
            <w:tcW w:w="1191" w:type="dxa"/>
            <w:noWrap/>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是否响应</w:t>
            </w:r>
          </w:p>
        </w:tc>
        <w:tc>
          <w:tcPr>
            <w:tcW w:w="1195" w:type="dxa"/>
            <w:noWrap/>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noWrap/>
            <w:vAlign w:val="center"/>
          </w:tcPr>
          <w:p>
            <w:pPr>
              <w:spacing w:line="360" w:lineRule="auto"/>
              <w:ind w:right="196" w:firstLine="152"/>
              <w:jc w:val="center"/>
              <w:rPr>
                <w:rFonts w:hAnsi="宋体" w:cs="宋体"/>
                <w:sz w:val="21"/>
                <w:szCs w:val="21"/>
                <w:highlight w:val="none"/>
              </w:rPr>
            </w:pPr>
            <w:r>
              <w:rPr>
                <w:rFonts w:hint="eastAsia" w:hAnsi="宋体" w:cs="宋体"/>
                <w:sz w:val="21"/>
                <w:szCs w:val="21"/>
                <w:highlight w:val="none"/>
              </w:rPr>
              <w:t>1</w:t>
            </w:r>
          </w:p>
        </w:tc>
        <w:tc>
          <w:tcPr>
            <w:tcW w:w="6174" w:type="dxa"/>
            <w:noWrap/>
            <w:vAlign w:val="center"/>
          </w:tcPr>
          <w:p>
            <w:pPr>
              <w:spacing w:line="360" w:lineRule="auto"/>
              <w:rPr>
                <w:rFonts w:hAnsi="宋体" w:cs="宋体"/>
                <w:sz w:val="21"/>
                <w:szCs w:val="21"/>
                <w:highlight w:val="none"/>
              </w:rPr>
            </w:pPr>
          </w:p>
        </w:tc>
        <w:tc>
          <w:tcPr>
            <w:tcW w:w="1191" w:type="dxa"/>
            <w:noWrap/>
            <w:vAlign w:val="center"/>
          </w:tcPr>
          <w:p>
            <w:pPr>
              <w:spacing w:line="360" w:lineRule="auto"/>
              <w:jc w:val="center"/>
              <w:rPr>
                <w:rFonts w:hAnsi="宋体" w:cs="宋体"/>
                <w:sz w:val="21"/>
                <w:szCs w:val="21"/>
                <w:highlight w:val="none"/>
              </w:rPr>
            </w:pPr>
          </w:p>
        </w:tc>
        <w:tc>
          <w:tcPr>
            <w:tcW w:w="1195" w:type="dxa"/>
            <w:noWrap/>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9" w:type="dxa"/>
            <w:noWrap/>
            <w:vAlign w:val="center"/>
          </w:tcPr>
          <w:p>
            <w:pPr>
              <w:spacing w:line="360" w:lineRule="auto"/>
              <w:ind w:right="196" w:firstLine="152"/>
              <w:jc w:val="center"/>
              <w:rPr>
                <w:rFonts w:hAnsi="宋体" w:cs="宋体"/>
                <w:sz w:val="21"/>
                <w:szCs w:val="21"/>
                <w:highlight w:val="none"/>
              </w:rPr>
            </w:pPr>
            <w:r>
              <w:rPr>
                <w:rFonts w:hint="eastAsia" w:hAnsi="宋体" w:cs="宋体"/>
                <w:sz w:val="21"/>
                <w:szCs w:val="21"/>
                <w:highlight w:val="none"/>
              </w:rPr>
              <w:t>2</w:t>
            </w:r>
          </w:p>
        </w:tc>
        <w:tc>
          <w:tcPr>
            <w:tcW w:w="6174" w:type="dxa"/>
            <w:noWrap/>
            <w:vAlign w:val="center"/>
          </w:tcPr>
          <w:p>
            <w:pPr>
              <w:spacing w:line="360" w:lineRule="auto"/>
              <w:rPr>
                <w:rFonts w:hAnsi="宋体" w:cs="宋体"/>
                <w:sz w:val="21"/>
                <w:szCs w:val="21"/>
                <w:highlight w:val="none"/>
              </w:rPr>
            </w:pPr>
          </w:p>
        </w:tc>
        <w:tc>
          <w:tcPr>
            <w:tcW w:w="1191" w:type="dxa"/>
            <w:noWrap/>
            <w:vAlign w:val="center"/>
          </w:tcPr>
          <w:p>
            <w:pPr>
              <w:spacing w:line="360" w:lineRule="auto"/>
              <w:jc w:val="center"/>
              <w:rPr>
                <w:rFonts w:hAnsi="宋体" w:cs="宋体"/>
                <w:sz w:val="21"/>
                <w:szCs w:val="21"/>
                <w:highlight w:val="none"/>
              </w:rPr>
            </w:pPr>
          </w:p>
        </w:tc>
        <w:tc>
          <w:tcPr>
            <w:tcW w:w="1195"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noWrap/>
            <w:vAlign w:val="center"/>
          </w:tcPr>
          <w:p>
            <w:pPr>
              <w:spacing w:line="360" w:lineRule="auto"/>
              <w:ind w:right="196" w:firstLine="152"/>
              <w:jc w:val="center"/>
              <w:rPr>
                <w:rFonts w:hAnsi="宋体" w:cs="宋体"/>
                <w:sz w:val="21"/>
                <w:szCs w:val="21"/>
                <w:highlight w:val="none"/>
              </w:rPr>
            </w:pPr>
            <w:r>
              <w:rPr>
                <w:rFonts w:hint="eastAsia" w:hAnsi="宋体" w:cs="宋体"/>
                <w:sz w:val="21"/>
                <w:szCs w:val="21"/>
                <w:highlight w:val="none"/>
              </w:rPr>
              <w:t>3</w:t>
            </w:r>
          </w:p>
        </w:tc>
        <w:tc>
          <w:tcPr>
            <w:tcW w:w="6174" w:type="dxa"/>
            <w:noWrap/>
            <w:vAlign w:val="center"/>
          </w:tcPr>
          <w:p>
            <w:pPr>
              <w:spacing w:line="360" w:lineRule="auto"/>
              <w:rPr>
                <w:rFonts w:hAnsi="宋体" w:cs="宋体"/>
                <w:sz w:val="21"/>
                <w:szCs w:val="21"/>
                <w:highlight w:val="none"/>
              </w:rPr>
            </w:pPr>
          </w:p>
        </w:tc>
        <w:tc>
          <w:tcPr>
            <w:tcW w:w="1191" w:type="dxa"/>
            <w:noWrap/>
            <w:vAlign w:val="center"/>
          </w:tcPr>
          <w:p>
            <w:pPr>
              <w:spacing w:line="360" w:lineRule="auto"/>
              <w:jc w:val="center"/>
              <w:rPr>
                <w:rFonts w:hAnsi="宋体" w:cs="宋体"/>
                <w:sz w:val="21"/>
                <w:szCs w:val="21"/>
                <w:highlight w:val="none"/>
              </w:rPr>
            </w:pPr>
          </w:p>
        </w:tc>
        <w:tc>
          <w:tcPr>
            <w:tcW w:w="1195"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noWrap/>
            <w:vAlign w:val="center"/>
          </w:tcPr>
          <w:p>
            <w:pPr>
              <w:spacing w:line="360" w:lineRule="auto"/>
              <w:ind w:right="196" w:firstLine="152"/>
              <w:jc w:val="center"/>
              <w:rPr>
                <w:rFonts w:hAnsi="宋体" w:cs="宋体"/>
                <w:sz w:val="21"/>
                <w:szCs w:val="21"/>
                <w:highlight w:val="none"/>
              </w:rPr>
            </w:pPr>
            <w:r>
              <w:rPr>
                <w:rFonts w:hint="eastAsia" w:hAnsi="宋体" w:cs="宋体"/>
                <w:sz w:val="21"/>
                <w:szCs w:val="21"/>
                <w:highlight w:val="none"/>
              </w:rPr>
              <w:t>4</w:t>
            </w:r>
          </w:p>
        </w:tc>
        <w:tc>
          <w:tcPr>
            <w:tcW w:w="6174" w:type="dxa"/>
            <w:noWrap/>
            <w:vAlign w:val="center"/>
          </w:tcPr>
          <w:p>
            <w:pPr>
              <w:spacing w:line="360" w:lineRule="auto"/>
              <w:rPr>
                <w:rFonts w:hAnsi="宋体" w:cs="宋体"/>
                <w:sz w:val="21"/>
                <w:szCs w:val="21"/>
                <w:highlight w:val="none"/>
              </w:rPr>
            </w:pPr>
          </w:p>
        </w:tc>
        <w:tc>
          <w:tcPr>
            <w:tcW w:w="1191" w:type="dxa"/>
            <w:noWrap/>
            <w:vAlign w:val="center"/>
          </w:tcPr>
          <w:p>
            <w:pPr>
              <w:spacing w:line="360" w:lineRule="auto"/>
              <w:jc w:val="center"/>
              <w:rPr>
                <w:rFonts w:hAnsi="宋体" w:cs="宋体"/>
                <w:sz w:val="21"/>
                <w:szCs w:val="21"/>
                <w:highlight w:val="none"/>
              </w:rPr>
            </w:pPr>
          </w:p>
        </w:tc>
        <w:tc>
          <w:tcPr>
            <w:tcW w:w="1195"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noWrap/>
            <w:vAlign w:val="center"/>
          </w:tcPr>
          <w:p>
            <w:pPr>
              <w:spacing w:line="360" w:lineRule="auto"/>
              <w:ind w:right="196" w:firstLine="152"/>
              <w:jc w:val="center"/>
              <w:rPr>
                <w:rFonts w:hAnsi="宋体" w:cs="宋体"/>
                <w:sz w:val="21"/>
                <w:szCs w:val="21"/>
                <w:highlight w:val="none"/>
              </w:rPr>
            </w:pPr>
            <w:r>
              <w:rPr>
                <w:rFonts w:hint="eastAsia" w:hAnsi="宋体" w:cs="宋体"/>
                <w:sz w:val="21"/>
                <w:szCs w:val="21"/>
                <w:highlight w:val="none"/>
              </w:rPr>
              <w:t>5</w:t>
            </w:r>
          </w:p>
        </w:tc>
        <w:tc>
          <w:tcPr>
            <w:tcW w:w="6174" w:type="dxa"/>
            <w:noWrap/>
            <w:vAlign w:val="center"/>
          </w:tcPr>
          <w:p>
            <w:pPr>
              <w:spacing w:line="360" w:lineRule="auto"/>
              <w:rPr>
                <w:rFonts w:hAnsi="宋体" w:cs="宋体"/>
                <w:sz w:val="21"/>
                <w:szCs w:val="21"/>
                <w:highlight w:val="none"/>
              </w:rPr>
            </w:pPr>
          </w:p>
        </w:tc>
        <w:tc>
          <w:tcPr>
            <w:tcW w:w="1191" w:type="dxa"/>
            <w:noWrap/>
            <w:vAlign w:val="center"/>
          </w:tcPr>
          <w:p>
            <w:pPr>
              <w:spacing w:line="360" w:lineRule="auto"/>
              <w:jc w:val="center"/>
              <w:rPr>
                <w:rFonts w:hAnsi="宋体" w:cs="宋体"/>
                <w:sz w:val="21"/>
                <w:szCs w:val="21"/>
                <w:highlight w:val="none"/>
              </w:rPr>
            </w:pPr>
          </w:p>
        </w:tc>
        <w:tc>
          <w:tcPr>
            <w:tcW w:w="1195"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noWrap/>
            <w:vAlign w:val="center"/>
          </w:tcPr>
          <w:p>
            <w:pPr>
              <w:spacing w:line="360" w:lineRule="auto"/>
              <w:ind w:right="196" w:firstLine="152"/>
              <w:jc w:val="center"/>
              <w:rPr>
                <w:rFonts w:hAnsi="宋体" w:cs="宋体"/>
                <w:sz w:val="21"/>
                <w:szCs w:val="21"/>
                <w:highlight w:val="none"/>
              </w:rPr>
            </w:pPr>
            <w:r>
              <w:rPr>
                <w:rFonts w:hint="eastAsia" w:hAnsi="宋体" w:cs="宋体"/>
                <w:sz w:val="21"/>
                <w:szCs w:val="21"/>
                <w:highlight w:val="none"/>
              </w:rPr>
              <w:t>6</w:t>
            </w:r>
          </w:p>
        </w:tc>
        <w:tc>
          <w:tcPr>
            <w:tcW w:w="6174" w:type="dxa"/>
            <w:noWrap/>
            <w:vAlign w:val="center"/>
          </w:tcPr>
          <w:p>
            <w:pPr>
              <w:spacing w:line="360" w:lineRule="auto"/>
              <w:rPr>
                <w:rFonts w:hAnsi="宋体" w:cs="宋体"/>
                <w:sz w:val="21"/>
                <w:szCs w:val="21"/>
                <w:highlight w:val="none"/>
              </w:rPr>
            </w:pPr>
          </w:p>
        </w:tc>
        <w:tc>
          <w:tcPr>
            <w:tcW w:w="1191" w:type="dxa"/>
            <w:noWrap/>
            <w:vAlign w:val="center"/>
          </w:tcPr>
          <w:p>
            <w:pPr>
              <w:spacing w:line="360" w:lineRule="auto"/>
              <w:jc w:val="center"/>
              <w:rPr>
                <w:rFonts w:hAnsi="宋体" w:cs="宋体"/>
                <w:sz w:val="21"/>
                <w:szCs w:val="21"/>
                <w:highlight w:val="none"/>
              </w:rPr>
            </w:pPr>
          </w:p>
        </w:tc>
        <w:tc>
          <w:tcPr>
            <w:tcW w:w="1195"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noWrap/>
            <w:vAlign w:val="center"/>
          </w:tcPr>
          <w:p>
            <w:pPr>
              <w:spacing w:line="360" w:lineRule="auto"/>
              <w:ind w:right="196" w:firstLine="152"/>
              <w:jc w:val="center"/>
              <w:rPr>
                <w:rFonts w:hAnsi="宋体" w:cs="宋体"/>
                <w:sz w:val="21"/>
                <w:szCs w:val="21"/>
                <w:highlight w:val="none"/>
              </w:rPr>
            </w:pPr>
            <w:r>
              <w:rPr>
                <w:rFonts w:hint="eastAsia" w:hAnsi="宋体" w:cs="宋体"/>
                <w:sz w:val="21"/>
                <w:szCs w:val="21"/>
                <w:highlight w:val="none"/>
              </w:rPr>
              <w:t>7</w:t>
            </w:r>
          </w:p>
        </w:tc>
        <w:tc>
          <w:tcPr>
            <w:tcW w:w="6174" w:type="dxa"/>
            <w:noWrap/>
            <w:vAlign w:val="center"/>
          </w:tcPr>
          <w:p>
            <w:pPr>
              <w:spacing w:line="360" w:lineRule="auto"/>
              <w:rPr>
                <w:rFonts w:hAnsi="宋体" w:cs="宋体"/>
                <w:sz w:val="21"/>
                <w:szCs w:val="21"/>
                <w:highlight w:val="none"/>
              </w:rPr>
            </w:pPr>
          </w:p>
        </w:tc>
        <w:tc>
          <w:tcPr>
            <w:tcW w:w="1191" w:type="dxa"/>
            <w:noWrap/>
            <w:vAlign w:val="center"/>
          </w:tcPr>
          <w:p>
            <w:pPr>
              <w:spacing w:line="360" w:lineRule="auto"/>
              <w:jc w:val="center"/>
              <w:rPr>
                <w:rFonts w:hAnsi="宋体" w:cs="宋体"/>
                <w:sz w:val="21"/>
                <w:szCs w:val="21"/>
                <w:highlight w:val="none"/>
              </w:rPr>
            </w:pPr>
          </w:p>
        </w:tc>
        <w:tc>
          <w:tcPr>
            <w:tcW w:w="1195"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noWrap/>
            <w:vAlign w:val="center"/>
          </w:tcPr>
          <w:p>
            <w:pPr>
              <w:spacing w:line="360" w:lineRule="auto"/>
              <w:ind w:right="196" w:firstLine="152"/>
              <w:jc w:val="center"/>
              <w:rPr>
                <w:rFonts w:hAnsi="宋体" w:cs="宋体"/>
                <w:sz w:val="21"/>
                <w:szCs w:val="21"/>
                <w:highlight w:val="none"/>
              </w:rPr>
            </w:pPr>
            <w:r>
              <w:rPr>
                <w:rFonts w:hint="eastAsia" w:hAnsi="宋体" w:cs="宋体"/>
                <w:sz w:val="21"/>
                <w:szCs w:val="21"/>
                <w:highlight w:val="none"/>
              </w:rPr>
              <w:t>8</w:t>
            </w:r>
          </w:p>
        </w:tc>
        <w:tc>
          <w:tcPr>
            <w:tcW w:w="6174" w:type="dxa"/>
            <w:noWrap/>
            <w:vAlign w:val="center"/>
          </w:tcPr>
          <w:p>
            <w:pPr>
              <w:spacing w:line="360" w:lineRule="auto"/>
              <w:rPr>
                <w:rFonts w:hAnsi="宋体" w:cs="宋体"/>
                <w:sz w:val="21"/>
                <w:szCs w:val="21"/>
                <w:highlight w:val="none"/>
              </w:rPr>
            </w:pPr>
          </w:p>
        </w:tc>
        <w:tc>
          <w:tcPr>
            <w:tcW w:w="1191" w:type="dxa"/>
            <w:noWrap/>
            <w:vAlign w:val="center"/>
          </w:tcPr>
          <w:p>
            <w:pPr>
              <w:spacing w:line="360" w:lineRule="auto"/>
              <w:jc w:val="center"/>
              <w:rPr>
                <w:rFonts w:hAnsi="宋体" w:cs="宋体"/>
                <w:sz w:val="21"/>
                <w:szCs w:val="21"/>
                <w:highlight w:val="none"/>
              </w:rPr>
            </w:pPr>
          </w:p>
        </w:tc>
        <w:tc>
          <w:tcPr>
            <w:tcW w:w="1195"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noWrap/>
            <w:vAlign w:val="center"/>
          </w:tcPr>
          <w:p>
            <w:pPr>
              <w:spacing w:line="360" w:lineRule="auto"/>
              <w:ind w:right="196" w:firstLine="152"/>
              <w:jc w:val="center"/>
              <w:rPr>
                <w:rFonts w:hAnsi="宋体" w:cs="宋体"/>
                <w:sz w:val="21"/>
                <w:szCs w:val="21"/>
                <w:highlight w:val="none"/>
              </w:rPr>
            </w:pPr>
            <w:r>
              <w:rPr>
                <w:rFonts w:hint="eastAsia" w:hAnsi="宋体" w:cs="宋体"/>
                <w:sz w:val="21"/>
                <w:szCs w:val="21"/>
                <w:highlight w:val="none"/>
              </w:rPr>
              <w:t>9</w:t>
            </w:r>
          </w:p>
        </w:tc>
        <w:tc>
          <w:tcPr>
            <w:tcW w:w="6174" w:type="dxa"/>
            <w:noWrap/>
            <w:vAlign w:val="center"/>
          </w:tcPr>
          <w:p>
            <w:pPr>
              <w:spacing w:line="360" w:lineRule="auto"/>
              <w:rPr>
                <w:rFonts w:hAnsi="宋体" w:cs="宋体"/>
                <w:sz w:val="21"/>
                <w:szCs w:val="21"/>
                <w:highlight w:val="none"/>
              </w:rPr>
            </w:pPr>
          </w:p>
        </w:tc>
        <w:tc>
          <w:tcPr>
            <w:tcW w:w="1191" w:type="dxa"/>
            <w:noWrap/>
            <w:vAlign w:val="center"/>
          </w:tcPr>
          <w:p>
            <w:pPr>
              <w:spacing w:line="360" w:lineRule="auto"/>
              <w:jc w:val="center"/>
              <w:rPr>
                <w:rFonts w:hAnsi="宋体" w:cs="宋体"/>
                <w:sz w:val="21"/>
                <w:szCs w:val="21"/>
                <w:highlight w:val="none"/>
              </w:rPr>
            </w:pPr>
          </w:p>
        </w:tc>
        <w:tc>
          <w:tcPr>
            <w:tcW w:w="1195"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noWrap/>
            <w:vAlign w:val="center"/>
          </w:tcPr>
          <w:p>
            <w:pPr>
              <w:spacing w:line="360" w:lineRule="auto"/>
              <w:ind w:right="196" w:firstLine="152"/>
              <w:jc w:val="center"/>
              <w:rPr>
                <w:rFonts w:hAnsi="宋体" w:cs="宋体"/>
                <w:sz w:val="21"/>
                <w:szCs w:val="21"/>
                <w:highlight w:val="none"/>
              </w:rPr>
            </w:pPr>
            <w:r>
              <w:rPr>
                <w:rFonts w:hint="eastAsia" w:hAnsi="宋体" w:cs="宋体"/>
                <w:sz w:val="21"/>
                <w:szCs w:val="21"/>
                <w:highlight w:val="none"/>
              </w:rPr>
              <w:t>10</w:t>
            </w:r>
          </w:p>
        </w:tc>
        <w:tc>
          <w:tcPr>
            <w:tcW w:w="6174" w:type="dxa"/>
            <w:noWrap/>
            <w:vAlign w:val="center"/>
          </w:tcPr>
          <w:p>
            <w:pPr>
              <w:spacing w:line="360" w:lineRule="auto"/>
              <w:rPr>
                <w:rFonts w:hAnsi="宋体" w:cs="宋体"/>
                <w:sz w:val="21"/>
                <w:szCs w:val="21"/>
                <w:highlight w:val="none"/>
              </w:rPr>
            </w:pPr>
          </w:p>
        </w:tc>
        <w:tc>
          <w:tcPr>
            <w:tcW w:w="1191" w:type="dxa"/>
            <w:noWrap/>
            <w:vAlign w:val="center"/>
          </w:tcPr>
          <w:p>
            <w:pPr>
              <w:spacing w:line="360" w:lineRule="auto"/>
              <w:jc w:val="center"/>
              <w:rPr>
                <w:rFonts w:hAnsi="宋体" w:cs="宋体"/>
                <w:sz w:val="21"/>
                <w:szCs w:val="21"/>
                <w:highlight w:val="none"/>
              </w:rPr>
            </w:pPr>
          </w:p>
        </w:tc>
        <w:tc>
          <w:tcPr>
            <w:tcW w:w="1195"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9" w:type="dxa"/>
            <w:noWrap/>
            <w:vAlign w:val="center"/>
          </w:tcPr>
          <w:p>
            <w:pPr>
              <w:spacing w:line="360" w:lineRule="auto"/>
              <w:ind w:right="196" w:firstLine="152"/>
              <w:jc w:val="center"/>
              <w:rPr>
                <w:rFonts w:hAnsi="宋体" w:cs="宋体"/>
                <w:sz w:val="21"/>
                <w:szCs w:val="21"/>
                <w:highlight w:val="none"/>
              </w:rPr>
            </w:pPr>
            <w:r>
              <w:rPr>
                <w:rFonts w:hint="eastAsia" w:hAnsi="宋体" w:cs="宋体"/>
                <w:sz w:val="21"/>
                <w:szCs w:val="21"/>
                <w:highlight w:val="none"/>
              </w:rPr>
              <w:t>…</w:t>
            </w:r>
          </w:p>
        </w:tc>
        <w:tc>
          <w:tcPr>
            <w:tcW w:w="6174" w:type="dxa"/>
            <w:noWrap/>
            <w:vAlign w:val="center"/>
          </w:tcPr>
          <w:p>
            <w:pPr>
              <w:pStyle w:val="34"/>
              <w:spacing w:line="360" w:lineRule="auto"/>
              <w:rPr>
                <w:rFonts w:hAnsi="宋体" w:cs="宋体"/>
                <w:sz w:val="21"/>
                <w:szCs w:val="21"/>
                <w:highlight w:val="none"/>
              </w:rPr>
            </w:pPr>
          </w:p>
        </w:tc>
        <w:tc>
          <w:tcPr>
            <w:tcW w:w="1191" w:type="dxa"/>
            <w:noWrap/>
            <w:vAlign w:val="center"/>
          </w:tcPr>
          <w:p>
            <w:pPr>
              <w:spacing w:line="360" w:lineRule="auto"/>
              <w:jc w:val="center"/>
              <w:rPr>
                <w:rFonts w:hAnsi="宋体" w:cs="宋体"/>
                <w:sz w:val="21"/>
                <w:szCs w:val="21"/>
                <w:highlight w:val="none"/>
              </w:rPr>
            </w:pPr>
          </w:p>
        </w:tc>
        <w:tc>
          <w:tcPr>
            <w:tcW w:w="1195" w:type="dxa"/>
            <w:noWrap/>
          </w:tcPr>
          <w:p>
            <w:pPr>
              <w:spacing w:line="360" w:lineRule="auto"/>
              <w:rPr>
                <w:rFonts w:hAnsi="宋体" w:cs="宋体"/>
                <w:sz w:val="21"/>
                <w:szCs w:val="21"/>
                <w:highlight w:val="none"/>
              </w:rPr>
            </w:pPr>
          </w:p>
        </w:tc>
      </w:tr>
    </w:tbl>
    <w:p>
      <w:pPr>
        <w:spacing w:line="360" w:lineRule="auto"/>
        <w:rPr>
          <w:rFonts w:hAnsi="宋体" w:cs="宋体"/>
          <w:sz w:val="21"/>
          <w:szCs w:val="21"/>
          <w:highlight w:val="none"/>
        </w:rPr>
      </w:pPr>
      <w:r>
        <w:rPr>
          <w:rFonts w:hint="eastAsia" w:hAnsi="宋体" w:cs="宋体"/>
          <w:sz w:val="21"/>
          <w:szCs w:val="21"/>
          <w:highlight w:val="none"/>
        </w:rPr>
        <w:t>注：1、供应商必须对应比选文件“用户需求书”中一般性商务要求的内容逐条响应，如供应商完全响应，则请在“是否响应”栏内打“√”，对空白或打“×”视为偏离，请在“偏离说明”栏内扼要说明偏离情况。</w:t>
      </w:r>
    </w:p>
    <w:p>
      <w:pPr>
        <w:spacing w:line="360" w:lineRule="auto"/>
        <w:rPr>
          <w:rFonts w:hAnsi="宋体" w:cs="宋体"/>
          <w:sz w:val="21"/>
          <w:szCs w:val="21"/>
          <w:highlight w:val="none"/>
        </w:rPr>
      </w:pPr>
      <w:r>
        <w:rPr>
          <w:rFonts w:hint="eastAsia" w:hAnsi="宋体" w:cs="宋体"/>
          <w:sz w:val="21"/>
          <w:szCs w:val="21"/>
          <w:highlight w:val="none"/>
        </w:rPr>
        <w:t>2、本表内容不得擅自修改。</w:t>
      </w:r>
    </w:p>
    <w:p>
      <w:pPr>
        <w:adjustRightInd w:val="0"/>
        <w:snapToGrid w:val="0"/>
        <w:spacing w:line="360" w:lineRule="auto"/>
        <w:rPr>
          <w:rFonts w:hAnsi="宋体" w:cs="宋体"/>
          <w:sz w:val="21"/>
          <w:szCs w:val="21"/>
          <w:highlight w:val="none"/>
        </w:rPr>
      </w:pP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供应商法定代表人（或法定代表人授权代表）签字或盖章：</w:t>
      </w: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供应商名称（盖章）：</w:t>
      </w:r>
    </w:p>
    <w:p>
      <w:pPr>
        <w:pStyle w:val="25"/>
        <w:spacing w:line="360" w:lineRule="auto"/>
        <w:rPr>
          <w:rFonts w:hAnsi="宋体" w:cs="宋体"/>
          <w:b/>
          <w:szCs w:val="21"/>
          <w:highlight w:val="none"/>
        </w:rPr>
      </w:pPr>
      <w:r>
        <w:rPr>
          <w:rFonts w:hint="eastAsia" w:hAnsi="宋体" w:cs="宋体"/>
          <w:szCs w:val="21"/>
          <w:highlight w:val="none"/>
        </w:rPr>
        <w:t>日期：   年   月   日</w:t>
      </w:r>
    </w:p>
    <w:p>
      <w:pPr>
        <w:adjustRightInd w:val="0"/>
        <w:snapToGrid w:val="0"/>
        <w:spacing w:line="360" w:lineRule="auto"/>
        <w:rPr>
          <w:rFonts w:hAnsi="宋体" w:cs="宋体"/>
          <w:sz w:val="21"/>
          <w:szCs w:val="21"/>
          <w:highlight w:val="none"/>
        </w:rPr>
      </w:pPr>
    </w:p>
    <w:p>
      <w:pPr>
        <w:spacing w:line="360" w:lineRule="auto"/>
        <w:rPr>
          <w:rFonts w:hAnsi="宋体" w:cs="宋体"/>
          <w:b/>
          <w:sz w:val="24"/>
          <w:szCs w:val="24"/>
          <w:highlight w:val="none"/>
        </w:rPr>
      </w:pPr>
      <w:r>
        <w:rPr>
          <w:rFonts w:hint="eastAsia" w:hAnsi="宋体" w:cs="宋体"/>
          <w:b/>
          <w:sz w:val="24"/>
          <w:szCs w:val="24"/>
          <w:highlight w:val="none"/>
        </w:rPr>
        <w:t>3.3 按商务评审表的其他内容提供相关证明材料</w:t>
      </w:r>
    </w:p>
    <w:p>
      <w:pPr>
        <w:spacing w:line="360" w:lineRule="auto"/>
        <w:rPr>
          <w:rFonts w:hAnsi="宋体" w:cs="宋体"/>
          <w:szCs w:val="21"/>
          <w:highlight w:val="none"/>
        </w:rPr>
      </w:pPr>
    </w:p>
    <w:p>
      <w:pPr>
        <w:adjustRightInd w:val="0"/>
        <w:snapToGrid w:val="0"/>
        <w:spacing w:line="360" w:lineRule="auto"/>
        <w:rPr>
          <w:rFonts w:hAnsi="宋体" w:cs="宋体"/>
          <w:highlight w:val="none"/>
        </w:rPr>
      </w:pPr>
    </w:p>
    <w:p>
      <w:pPr>
        <w:adjustRightInd w:val="0"/>
        <w:snapToGrid w:val="0"/>
        <w:spacing w:line="360" w:lineRule="auto"/>
        <w:rPr>
          <w:rFonts w:hAnsi="宋体" w:cs="宋体"/>
          <w:highlight w:val="none"/>
        </w:rPr>
        <w:sectPr>
          <w:pgSz w:w="11906" w:h="16838"/>
          <w:pgMar w:top="1440" w:right="1080" w:bottom="1440" w:left="1080" w:header="851" w:footer="850" w:gutter="0"/>
          <w:cols w:space="720" w:num="1"/>
          <w:docGrid w:linePitch="312" w:charSpace="0"/>
        </w:sectPr>
      </w:pPr>
    </w:p>
    <w:p>
      <w:pPr>
        <w:pStyle w:val="4"/>
        <w:keepLines w:val="0"/>
        <w:spacing w:beforeLines="0" w:afterLines="0" w:line="360" w:lineRule="auto"/>
        <w:rPr>
          <w:rFonts w:cs="宋体"/>
          <w:highlight w:val="none"/>
        </w:rPr>
      </w:pPr>
      <w:bookmarkStart w:id="145" w:name="_Toc364352565"/>
      <w:bookmarkStart w:id="146" w:name="_Toc364352754"/>
      <w:bookmarkStart w:id="147" w:name="_Toc28217"/>
      <w:bookmarkStart w:id="148" w:name="_Toc366078548"/>
      <w:bookmarkStart w:id="149" w:name="_Toc202816998"/>
      <w:bookmarkStart w:id="150" w:name="_Toc202819880"/>
      <w:bookmarkStart w:id="151" w:name="_Toc202252036"/>
      <w:bookmarkStart w:id="152" w:name="_Toc202251077"/>
      <w:bookmarkStart w:id="153" w:name="_Toc202251702"/>
      <w:bookmarkStart w:id="154" w:name="_Toc202254107"/>
      <w:bookmarkStart w:id="155" w:name="_Toc202820353"/>
      <w:r>
        <w:rPr>
          <w:rFonts w:hint="eastAsia" w:cs="宋体"/>
          <w:highlight w:val="none"/>
        </w:rPr>
        <w:t>四、技术部分</w:t>
      </w:r>
      <w:bookmarkEnd w:id="145"/>
      <w:bookmarkEnd w:id="146"/>
      <w:bookmarkEnd w:id="147"/>
      <w:bookmarkEnd w:id="148"/>
    </w:p>
    <w:p>
      <w:pPr>
        <w:spacing w:line="360" w:lineRule="auto"/>
        <w:rPr>
          <w:rFonts w:hAnsi="宋体" w:cs="宋体"/>
          <w:b/>
          <w:sz w:val="24"/>
          <w:szCs w:val="24"/>
          <w:highlight w:val="none"/>
        </w:rPr>
      </w:pPr>
      <w:r>
        <w:rPr>
          <w:rFonts w:hint="eastAsia" w:hAnsi="宋体" w:cs="宋体"/>
          <w:b/>
          <w:sz w:val="24"/>
          <w:szCs w:val="24"/>
          <w:highlight w:val="none"/>
        </w:rPr>
        <w:t>4.1一般性技术条款响应表（除“★”号和“▲”号条款以外的其他技术条款）</w:t>
      </w:r>
    </w:p>
    <w:tbl>
      <w:tblPr>
        <w:tblStyle w:val="48"/>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481"/>
        <w:gridCol w:w="2749"/>
        <w:gridCol w:w="359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38" w:type="dxa"/>
            <w:noWrap/>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1481" w:type="dxa"/>
            <w:noWrap/>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采购技术要求</w:t>
            </w:r>
          </w:p>
        </w:tc>
        <w:tc>
          <w:tcPr>
            <w:tcW w:w="2749" w:type="dxa"/>
            <w:noWrap/>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实际投标/响应情况</w:t>
            </w:r>
          </w:p>
        </w:tc>
        <w:tc>
          <w:tcPr>
            <w:tcW w:w="3590" w:type="dxa"/>
            <w:noWrap/>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是否偏离（无偏离/正偏离/负偏离）</w:t>
            </w:r>
          </w:p>
        </w:tc>
        <w:tc>
          <w:tcPr>
            <w:tcW w:w="1060" w:type="dxa"/>
            <w:noWrap/>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8"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481" w:type="dxa"/>
            <w:noWrap/>
          </w:tcPr>
          <w:p>
            <w:pPr>
              <w:spacing w:line="360" w:lineRule="auto"/>
              <w:jc w:val="center"/>
              <w:rPr>
                <w:rFonts w:hAnsi="宋体" w:cs="宋体"/>
                <w:sz w:val="21"/>
                <w:szCs w:val="21"/>
                <w:highlight w:val="none"/>
              </w:rPr>
            </w:pPr>
          </w:p>
        </w:tc>
        <w:tc>
          <w:tcPr>
            <w:tcW w:w="2749" w:type="dxa"/>
            <w:noWrap/>
          </w:tcPr>
          <w:p>
            <w:pPr>
              <w:spacing w:line="360" w:lineRule="auto"/>
              <w:rPr>
                <w:rFonts w:hAnsi="宋体" w:cs="宋体"/>
                <w:sz w:val="21"/>
                <w:szCs w:val="21"/>
                <w:highlight w:val="none"/>
              </w:rPr>
            </w:pPr>
          </w:p>
        </w:tc>
        <w:tc>
          <w:tcPr>
            <w:tcW w:w="3590" w:type="dxa"/>
            <w:noWrap/>
          </w:tcPr>
          <w:p>
            <w:pPr>
              <w:spacing w:line="360" w:lineRule="auto"/>
              <w:rPr>
                <w:rFonts w:hAnsi="宋体" w:cs="宋体"/>
                <w:sz w:val="21"/>
                <w:szCs w:val="21"/>
                <w:highlight w:val="none"/>
              </w:rPr>
            </w:pPr>
          </w:p>
        </w:tc>
        <w:tc>
          <w:tcPr>
            <w:tcW w:w="1060"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8"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1481" w:type="dxa"/>
            <w:noWrap/>
          </w:tcPr>
          <w:p>
            <w:pPr>
              <w:spacing w:line="360" w:lineRule="auto"/>
              <w:jc w:val="center"/>
              <w:rPr>
                <w:rFonts w:hAnsi="宋体" w:cs="宋体"/>
                <w:sz w:val="21"/>
                <w:szCs w:val="21"/>
                <w:highlight w:val="none"/>
              </w:rPr>
            </w:pPr>
          </w:p>
        </w:tc>
        <w:tc>
          <w:tcPr>
            <w:tcW w:w="2749" w:type="dxa"/>
            <w:noWrap/>
          </w:tcPr>
          <w:p>
            <w:pPr>
              <w:spacing w:line="360" w:lineRule="auto"/>
              <w:rPr>
                <w:rFonts w:hAnsi="宋体" w:cs="宋体"/>
                <w:sz w:val="21"/>
                <w:szCs w:val="21"/>
                <w:highlight w:val="none"/>
              </w:rPr>
            </w:pPr>
          </w:p>
        </w:tc>
        <w:tc>
          <w:tcPr>
            <w:tcW w:w="3590" w:type="dxa"/>
            <w:noWrap/>
          </w:tcPr>
          <w:p>
            <w:pPr>
              <w:spacing w:line="360" w:lineRule="auto"/>
              <w:rPr>
                <w:rFonts w:hAnsi="宋体" w:cs="宋体"/>
                <w:sz w:val="21"/>
                <w:szCs w:val="21"/>
                <w:highlight w:val="none"/>
              </w:rPr>
            </w:pPr>
          </w:p>
        </w:tc>
        <w:tc>
          <w:tcPr>
            <w:tcW w:w="1060"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8"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1481" w:type="dxa"/>
            <w:noWrap/>
          </w:tcPr>
          <w:p>
            <w:pPr>
              <w:spacing w:line="360" w:lineRule="auto"/>
              <w:jc w:val="center"/>
              <w:rPr>
                <w:rFonts w:hAnsi="宋体" w:cs="宋体"/>
                <w:sz w:val="21"/>
                <w:szCs w:val="21"/>
                <w:highlight w:val="none"/>
              </w:rPr>
            </w:pPr>
          </w:p>
        </w:tc>
        <w:tc>
          <w:tcPr>
            <w:tcW w:w="2749" w:type="dxa"/>
            <w:noWrap/>
          </w:tcPr>
          <w:p>
            <w:pPr>
              <w:spacing w:line="360" w:lineRule="auto"/>
              <w:rPr>
                <w:rFonts w:hAnsi="宋体" w:cs="宋体"/>
                <w:sz w:val="21"/>
                <w:szCs w:val="21"/>
                <w:highlight w:val="none"/>
              </w:rPr>
            </w:pPr>
          </w:p>
        </w:tc>
        <w:tc>
          <w:tcPr>
            <w:tcW w:w="3590" w:type="dxa"/>
            <w:noWrap/>
          </w:tcPr>
          <w:p>
            <w:pPr>
              <w:spacing w:line="360" w:lineRule="auto"/>
              <w:rPr>
                <w:rFonts w:hAnsi="宋体" w:cs="宋体"/>
                <w:sz w:val="21"/>
                <w:szCs w:val="21"/>
                <w:highlight w:val="none"/>
              </w:rPr>
            </w:pPr>
          </w:p>
        </w:tc>
        <w:tc>
          <w:tcPr>
            <w:tcW w:w="1060"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8"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4</w:t>
            </w:r>
          </w:p>
        </w:tc>
        <w:tc>
          <w:tcPr>
            <w:tcW w:w="1481" w:type="dxa"/>
            <w:noWrap/>
          </w:tcPr>
          <w:p>
            <w:pPr>
              <w:spacing w:line="360" w:lineRule="auto"/>
              <w:jc w:val="center"/>
              <w:rPr>
                <w:rFonts w:hAnsi="宋体" w:cs="宋体"/>
                <w:sz w:val="21"/>
                <w:szCs w:val="21"/>
                <w:highlight w:val="none"/>
              </w:rPr>
            </w:pPr>
          </w:p>
        </w:tc>
        <w:tc>
          <w:tcPr>
            <w:tcW w:w="2749" w:type="dxa"/>
            <w:noWrap/>
          </w:tcPr>
          <w:p>
            <w:pPr>
              <w:spacing w:line="360" w:lineRule="auto"/>
              <w:rPr>
                <w:rFonts w:hAnsi="宋体" w:cs="宋体"/>
                <w:sz w:val="21"/>
                <w:szCs w:val="21"/>
                <w:highlight w:val="none"/>
              </w:rPr>
            </w:pPr>
          </w:p>
        </w:tc>
        <w:tc>
          <w:tcPr>
            <w:tcW w:w="3590" w:type="dxa"/>
            <w:noWrap/>
          </w:tcPr>
          <w:p>
            <w:pPr>
              <w:spacing w:line="360" w:lineRule="auto"/>
              <w:rPr>
                <w:rFonts w:hAnsi="宋体" w:cs="宋体"/>
                <w:sz w:val="21"/>
                <w:szCs w:val="21"/>
                <w:highlight w:val="none"/>
              </w:rPr>
            </w:pPr>
          </w:p>
        </w:tc>
        <w:tc>
          <w:tcPr>
            <w:tcW w:w="1060"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8"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5</w:t>
            </w:r>
          </w:p>
        </w:tc>
        <w:tc>
          <w:tcPr>
            <w:tcW w:w="1481" w:type="dxa"/>
            <w:noWrap/>
          </w:tcPr>
          <w:p>
            <w:pPr>
              <w:spacing w:line="360" w:lineRule="auto"/>
              <w:jc w:val="center"/>
              <w:rPr>
                <w:rFonts w:hAnsi="宋体" w:cs="宋体"/>
                <w:sz w:val="21"/>
                <w:szCs w:val="21"/>
                <w:highlight w:val="none"/>
              </w:rPr>
            </w:pPr>
          </w:p>
        </w:tc>
        <w:tc>
          <w:tcPr>
            <w:tcW w:w="2749" w:type="dxa"/>
            <w:noWrap/>
          </w:tcPr>
          <w:p>
            <w:pPr>
              <w:spacing w:line="360" w:lineRule="auto"/>
              <w:rPr>
                <w:rFonts w:hAnsi="宋体" w:cs="宋体"/>
                <w:sz w:val="21"/>
                <w:szCs w:val="21"/>
                <w:highlight w:val="none"/>
              </w:rPr>
            </w:pPr>
          </w:p>
        </w:tc>
        <w:tc>
          <w:tcPr>
            <w:tcW w:w="3590" w:type="dxa"/>
            <w:noWrap/>
          </w:tcPr>
          <w:p>
            <w:pPr>
              <w:spacing w:line="360" w:lineRule="auto"/>
              <w:rPr>
                <w:rFonts w:hAnsi="宋体" w:cs="宋体"/>
                <w:sz w:val="21"/>
                <w:szCs w:val="21"/>
                <w:highlight w:val="none"/>
              </w:rPr>
            </w:pPr>
          </w:p>
        </w:tc>
        <w:tc>
          <w:tcPr>
            <w:tcW w:w="1060"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8"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6</w:t>
            </w:r>
          </w:p>
        </w:tc>
        <w:tc>
          <w:tcPr>
            <w:tcW w:w="1481" w:type="dxa"/>
            <w:noWrap/>
          </w:tcPr>
          <w:p>
            <w:pPr>
              <w:spacing w:line="360" w:lineRule="auto"/>
              <w:jc w:val="center"/>
              <w:rPr>
                <w:rFonts w:hAnsi="宋体" w:cs="宋体"/>
                <w:sz w:val="21"/>
                <w:szCs w:val="21"/>
                <w:highlight w:val="none"/>
              </w:rPr>
            </w:pPr>
          </w:p>
        </w:tc>
        <w:tc>
          <w:tcPr>
            <w:tcW w:w="2749" w:type="dxa"/>
            <w:noWrap/>
          </w:tcPr>
          <w:p>
            <w:pPr>
              <w:spacing w:line="360" w:lineRule="auto"/>
              <w:rPr>
                <w:rFonts w:hAnsi="宋体" w:cs="宋体"/>
                <w:sz w:val="21"/>
                <w:szCs w:val="21"/>
                <w:highlight w:val="none"/>
              </w:rPr>
            </w:pPr>
          </w:p>
        </w:tc>
        <w:tc>
          <w:tcPr>
            <w:tcW w:w="3590" w:type="dxa"/>
            <w:noWrap/>
          </w:tcPr>
          <w:p>
            <w:pPr>
              <w:spacing w:line="360" w:lineRule="auto"/>
              <w:rPr>
                <w:rFonts w:hAnsi="宋体" w:cs="宋体"/>
                <w:sz w:val="21"/>
                <w:szCs w:val="21"/>
                <w:highlight w:val="none"/>
              </w:rPr>
            </w:pPr>
          </w:p>
        </w:tc>
        <w:tc>
          <w:tcPr>
            <w:tcW w:w="1060"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8"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7</w:t>
            </w:r>
          </w:p>
        </w:tc>
        <w:tc>
          <w:tcPr>
            <w:tcW w:w="1481" w:type="dxa"/>
            <w:noWrap/>
          </w:tcPr>
          <w:p>
            <w:pPr>
              <w:spacing w:line="360" w:lineRule="auto"/>
              <w:jc w:val="center"/>
              <w:rPr>
                <w:rFonts w:hAnsi="宋体" w:cs="宋体"/>
                <w:sz w:val="21"/>
                <w:szCs w:val="21"/>
                <w:highlight w:val="none"/>
              </w:rPr>
            </w:pPr>
          </w:p>
        </w:tc>
        <w:tc>
          <w:tcPr>
            <w:tcW w:w="2749" w:type="dxa"/>
            <w:noWrap/>
          </w:tcPr>
          <w:p>
            <w:pPr>
              <w:spacing w:line="360" w:lineRule="auto"/>
              <w:rPr>
                <w:rFonts w:hAnsi="宋体" w:cs="宋体"/>
                <w:sz w:val="21"/>
                <w:szCs w:val="21"/>
                <w:highlight w:val="none"/>
              </w:rPr>
            </w:pPr>
          </w:p>
        </w:tc>
        <w:tc>
          <w:tcPr>
            <w:tcW w:w="3590" w:type="dxa"/>
            <w:noWrap/>
          </w:tcPr>
          <w:p>
            <w:pPr>
              <w:spacing w:line="360" w:lineRule="auto"/>
              <w:rPr>
                <w:rFonts w:hAnsi="宋体" w:cs="宋体"/>
                <w:sz w:val="21"/>
                <w:szCs w:val="21"/>
                <w:highlight w:val="none"/>
              </w:rPr>
            </w:pPr>
          </w:p>
        </w:tc>
        <w:tc>
          <w:tcPr>
            <w:tcW w:w="1060"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8"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8</w:t>
            </w:r>
          </w:p>
        </w:tc>
        <w:tc>
          <w:tcPr>
            <w:tcW w:w="1481" w:type="dxa"/>
            <w:noWrap/>
          </w:tcPr>
          <w:p>
            <w:pPr>
              <w:spacing w:line="360" w:lineRule="auto"/>
              <w:jc w:val="center"/>
              <w:rPr>
                <w:rFonts w:hAnsi="宋体" w:cs="宋体"/>
                <w:sz w:val="21"/>
                <w:szCs w:val="21"/>
                <w:highlight w:val="none"/>
              </w:rPr>
            </w:pPr>
          </w:p>
        </w:tc>
        <w:tc>
          <w:tcPr>
            <w:tcW w:w="2749" w:type="dxa"/>
            <w:noWrap/>
          </w:tcPr>
          <w:p>
            <w:pPr>
              <w:spacing w:line="360" w:lineRule="auto"/>
              <w:rPr>
                <w:rFonts w:hAnsi="宋体" w:cs="宋体"/>
                <w:sz w:val="21"/>
                <w:szCs w:val="21"/>
                <w:highlight w:val="none"/>
              </w:rPr>
            </w:pPr>
          </w:p>
        </w:tc>
        <w:tc>
          <w:tcPr>
            <w:tcW w:w="3590" w:type="dxa"/>
            <w:noWrap/>
          </w:tcPr>
          <w:p>
            <w:pPr>
              <w:spacing w:line="360" w:lineRule="auto"/>
              <w:rPr>
                <w:rFonts w:hAnsi="宋体" w:cs="宋体"/>
                <w:sz w:val="21"/>
                <w:szCs w:val="21"/>
                <w:highlight w:val="none"/>
              </w:rPr>
            </w:pPr>
          </w:p>
        </w:tc>
        <w:tc>
          <w:tcPr>
            <w:tcW w:w="1060"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8"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9</w:t>
            </w:r>
          </w:p>
        </w:tc>
        <w:tc>
          <w:tcPr>
            <w:tcW w:w="1481" w:type="dxa"/>
            <w:noWrap/>
          </w:tcPr>
          <w:p>
            <w:pPr>
              <w:spacing w:line="360" w:lineRule="auto"/>
              <w:jc w:val="center"/>
              <w:rPr>
                <w:rFonts w:hAnsi="宋体" w:cs="宋体"/>
                <w:sz w:val="21"/>
                <w:szCs w:val="21"/>
                <w:highlight w:val="none"/>
              </w:rPr>
            </w:pPr>
          </w:p>
        </w:tc>
        <w:tc>
          <w:tcPr>
            <w:tcW w:w="2749" w:type="dxa"/>
            <w:noWrap/>
          </w:tcPr>
          <w:p>
            <w:pPr>
              <w:spacing w:line="360" w:lineRule="auto"/>
              <w:rPr>
                <w:rFonts w:hAnsi="宋体" w:cs="宋体"/>
                <w:sz w:val="21"/>
                <w:szCs w:val="21"/>
                <w:highlight w:val="none"/>
              </w:rPr>
            </w:pPr>
          </w:p>
        </w:tc>
        <w:tc>
          <w:tcPr>
            <w:tcW w:w="3590" w:type="dxa"/>
            <w:noWrap/>
          </w:tcPr>
          <w:p>
            <w:pPr>
              <w:spacing w:line="360" w:lineRule="auto"/>
              <w:rPr>
                <w:rFonts w:hAnsi="宋体" w:cs="宋体"/>
                <w:sz w:val="21"/>
                <w:szCs w:val="21"/>
                <w:highlight w:val="none"/>
              </w:rPr>
            </w:pPr>
          </w:p>
        </w:tc>
        <w:tc>
          <w:tcPr>
            <w:tcW w:w="1060"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8"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10</w:t>
            </w:r>
          </w:p>
        </w:tc>
        <w:tc>
          <w:tcPr>
            <w:tcW w:w="1481" w:type="dxa"/>
            <w:noWrap/>
          </w:tcPr>
          <w:p>
            <w:pPr>
              <w:spacing w:line="360" w:lineRule="auto"/>
              <w:jc w:val="center"/>
              <w:rPr>
                <w:rFonts w:hAnsi="宋体" w:cs="宋体"/>
                <w:sz w:val="21"/>
                <w:szCs w:val="21"/>
                <w:highlight w:val="none"/>
              </w:rPr>
            </w:pPr>
          </w:p>
        </w:tc>
        <w:tc>
          <w:tcPr>
            <w:tcW w:w="2749" w:type="dxa"/>
            <w:noWrap/>
          </w:tcPr>
          <w:p>
            <w:pPr>
              <w:spacing w:line="360" w:lineRule="auto"/>
              <w:rPr>
                <w:rFonts w:hAnsi="宋体" w:cs="宋体"/>
                <w:sz w:val="21"/>
                <w:szCs w:val="21"/>
                <w:highlight w:val="none"/>
              </w:rPr>
            </w:pPr>
          </w:p>
        </w:tc>
        <w:tc>
          <w:tcPr>
            <w:tcW w:w="3590" w:type="dxa"/>
            <w:noWrap/>
          </w:tcPr>
          <w:p>
            <w:pPr>
              <w:spacing w:line="360" w:lineRule="auto"/>
              <w:rPr>
                <w:rFonts w:hAnsi="宋体" w:cs="宋体"/>
                <w:sz w:val="21"/>
                <w:szCs w:val="21"/>
                <w:highlight w:val="none"/>
              </w:rPr>
            </w:pPr>
          </w:p>
        </w:tc>
        <w:tc>
          <w:tcPr>
            <w:tcW w:w="1060" w:type="dxa"/>
            <w:noWrap/>
          </w:tcPr>
          <w:p>
            <w:pPr>
              <w:spacing w:line="360" w:lineRule="auto"/>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8" w:type="dxa"/>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w:t>
            </w:r>
          </w:p>
        </w:tc>
        <w:tc>
          <w:tcPr>
            <w:tcW w:w="1481" w:type="dxa"/>
            <w:noWrap/>
          </w:tcPr>
          <w:p>
            <w:pPr>
              <w:spacing w:line="360" w:lineRule="auto"/>
              <w:jc w:val="center"/>
              <w:rPr>
                <w:rFonts w:hAnsi="宋体" w:cs="宋体"/>
                <w:sz w:val="21"/>
                <w:szCs w:val="21"/>
                <w:highlight w:val="none"/>
              </w:rPr>
            </w:pPr>
          </w:p>
        </w:tc>
        <w:tc>
          <w:tcPr>
            <w:tcW w:w="2749" w:type="dxa"/>
            <w:noWrap/>
          </w:tcPr>
          <w:p>
            <w:pPr>
              <w:spacing w:line="360" w:lineRule="auto"/>
              <w:rPr>
                <w:rFonts w:hAnsi="宋体" w:cs="宋体"/>
                <w:sz w:val="21"/>
                <w:szCs w:val="21"/>
                <w:highlight w:val="none"/>
              </w:rPr>
            </w:pPr>
          </w:p>
        </w:tc>
        <w:tc>
          <w:tcPr>
            <w:tcW w:w="3590" w:type="dxa"/>
            <w:noWrap/>
          </w:tcPr>
          <w:p>
            <w:pPr>
              <w:spacing w:line="360" w:lineRule="auto"/>
              <w:rPr>
                <w:rFonts w:hAnsi="宋体" w:cs="宋体"/>
                <w:sz w:val="21"/>
                <w:szCs w:val="21"/>
                <w:highlight w:val="none"/>
              </w:rPr>
            </w:pPr>
          </w:p>
        </w:tc>
        <w:tc>
          <w:tcPr>
            <w:tcW w:w="1060" w:type="dxa"/>
            <w:noWrap/>
          </w:tcPr>
          <w:p>
            <w:pPr>
              <w:spacing w:line="360" w:lineRule="auto"/>
              <w:rPr>
                <w:rFonts w:hAnsi="宋体" w:cs="宋体"/>
                <w:sz w:val="21"/>
                <w:szCs w:val="21"/>
                <w:highlight w:val="none"/>
              </w:rPr>
            </w:pPr>
          </w:p>
        </w:tc>
      </w:tr>
    </w:tbl>
    <w:p>
      <w:pPr>
        <w:spacing w:line="360" w:lineRule="auto"/>
        <w:ind w:left="420" w:hanging="420" w:hangingChars="200"/>
        <w:rPr>
          <w:rFonts w:hAnsi="宋体" w:cs="宋体"/>
          <w:sz w:val="21"/>
          <w:szCs w:val="21"/>
          <w:highlight w:val="none"/>
          <w:lang w:val="en-GB"/>
        </w:rPr>
      </w:pPr>
      <w:r>
        <w:rPr>
          <w:rFonts w:hint="eastAsia" w:hAnsi="宋体" w:cs="宋体"/>
          <w:sz w:val="21"/>
          <w:szCs w:val="21"/>
          <w:highlight w:val="none"/>
        </w:rPr>
        <w:t>说明：1. 供应商必须对应比选文件“用户需求书”中一般性技术要求内容的全部内容逐条响应。如有缺漏，缺漏项视同不符合比选要求。</w:t>
      </w:r>
    </w:p>
    <w:p>
      <w:pPr>
        <w:spacing w:line="360" w:lineRule="auto"/>
        <w:ind w:left="400" w:leftChars="200" w:firstLine="210" w:firstLineChars="100"/>
        <w:rPr>
          <w:rFonts w:hAnsi="宋体" w:cs="宋体"/>
          <w:sz w:val="21"/>
          <w:szCs w:val="21"/>
          <w:highlight w:val="none"/>
          <w:lang w:val="en-GB"/>
        </w:rPr>
      </w:pPr>
      <w:r>
        <w:rPr>
          <w:rFonts w:hint="eastAsia" w:hAnsi="宋体" w:cs="宋体"/>
          <w:sz w:val="21"/>
          <w:szCs w:val="21"/>
          <w:highlight w:val="none"/>
          <w:lang w:val="en-GB"/>
        </w:rPr>
        <w:t>2.</w:t>
      </w:r>
      <w:r>
        <w:rPr>
          <w:rFonts w:hint="eastAsia" w:hAnsi="宋体" w:cs="宋体"/>
          <w:sz w:val="21"/>
          <w:szCs w:val="21"/>
          <w:highlight w:val="none"/>
        </w:rPr>
        <w:t xml:space="preserve"> 供应商响应采购需求应具体、明确，含糊不清、不确切或伪造、变造证明材料的，按照不完全响应或者完全不响应处理。构成提供虚假材料的，移送监管部门查处。</w:t>
      </w:r>
    </w:p>
    <w:p>
      <w:pPr>
        <w:spacing w:line="360" w:lineRule="auto"/>
        <w:ind w:left="400" w:leftChars="200" w:firstLine="210" w:firstLineChars="100"/>
        <w:rPr>
          <w:rFonts w:hAnsi="宋体" w:cs="宋体"/>
          <w:sz w:val="21"/>
          <w:szCs w:val="21"/>
          <w:highlight w:val="none"/>
        </w:rPr>
      </w:pPr>
      <w:r>
        <w:rPr>
          <w:rFonts w:hint="eastAsia" w:hAnsi="宋体" w:cs="宋体"/>
          <w:sz w:val="21"/>
          <w:szCs w:val="21"/>
          <w:highlight w:val="none"/>
          <w:lang w:val="en-GB"/>
        </w:rPr>
        <w:t>3.本表内容不得擅自修改。</w:t>
      </w:r>
    </w:p>
    <w:p>
      <w:pPr>
        <w:spacing w:line="360" w:lineRule="auto"/>
        <w:rPr>
          <w:rFonts w:hAnsi="宋体" w:cs="宋体"/>
          <w:sz w:val="21"/>
          <w:szCs w:val="21"/>
          <w:highlight w:val="none"/>
        </w:rPr>
      </w:pPr>
    </w:p>
    <w:p>
      <w:pPr>
        <w:spacing w:line="360" w:lineRule="auto"/>
        <w:rPr>
          <w:rFonts w:hAnsi="宋体" w:cs="宋体"/>
          <w:sz w:val="21"/>
          <w:szCs w:val="21"/>
          <w:highlight w:val="none"/>
        </w:rPr>
      </w:pP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供应商法定代表人（或法定代表人授权代表）签字或盖章：</w:t>
      </w: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供应商名称（盖章）：</w:t>
      </w:r>
    </w:p>
    <w:p>
      <w:pPr>
        <w:pStyle w:val="25"/>
        <w:spacing w:line="360" w:lineRule="auto"/>
        <w:rPr>
          <w:rFonts w:hAnsi="宋体" w:cs="宋体"/>
          <w:b/>
          <w:szCs w:val="21"/>
          <w:highlight w:val="none"/>
        </w:rPr>
      </w:pPr>
      <w:r>
        <w:rPr>
          <w:rFonts w:hint="eastAsia" w:hAnsi="宋体" w:cs="宋体"/>
          <w:szCs w:val="21"/>
          <w:highlight w:val="none"/>
        </w:rPr>
        <w:t>日期：   年   月   日</w:t>
      </w:r>
    </w:p>
    <w:p>
      <w:pPr>
        <w:spacing w:line="360" w:lineRule="auto"/>
        <w:rPr>
          <w:rFonts w:hAnsi="宋体" w:cs="宋体"/>
          <w:szCs w:val="21"/>
          <w:highlight w:val="none"/>
        </w:rPr>
      </w:pPr>
    </w:p>
    <w:p>
      <w:pPr>
        <w:spacing w:line="360" w:lineRule="auto"/>
        <w:rPr>
          <w:rFonts w:hAnsi="宋体" w:cs="宋体"/>
          <w:b/>
          <w:sz w:val="24"/>
          <w:highlight w:val="none"/>
        </w:rPr>
        <w:sectPr>
          <w:pgSz w:w="11906" w:h="16838"/>
          <w:pgMar w:top="1440" w:right="1080" w:bottom="1440" w:left="1080" w:header="851" w:footer="851" w:gutter="0"/>
          <w:cols w:space="720" w:num="1"/>
          <w:docGrid w:linePitch="312" w:charSpace="0"/>
        </w:sectPr>
      </w:pPr>
    </w:p>
    <w:p>
      <w:pPr>
        <w:spacing w:line="360" w:lineRule="auto"/>
        <w:rPr>
          <w:rFonts w:hAnsi="宋体" w:cs="宋体"/>
          <w:b/>
          <w:sz w:val="24"/>
          <w:highlight w:val="none"/>
        </w:rPr>
      </w:pPr>
      <w:r>
        <w:rPr>
          <w:rFonts w:hint="eastAsia" w:hAnsi="宋体" w:cs="宋体"/>
          <w:b/>
          <w:sz w:val="24"/>
          <w:highlight w:val="none"/>
        </w:rPr>
        <w:t>4.2 拟任执行管理及技术人员情况</w:t>
      </w:r>
    </w:p>
    <w:tbl>
      <w:tblPr>
        <w:tblStyle w:val="4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604"/>
        <w:gridCol w:w="798"/>
        <w:gridCol w:w="1573"/>
        <w:gridCol w:w="992"/>
        <w:gridCol w:w="2639"/>
        <w:gridCol w:w="60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760" w:type="dxa"/>
            <w:tcBorders>
              <w:top w:val="single" w:color="auto" w:sz="4" w:space="0"/>
              <w:left w:val="single" w:color="auto" w:sz="4" w:space="0"/>
              <w:bottom w:val="nil"/>
              <w:right w:val="single" w:color="auto" w:sz="4" w:space="0"/>
            </w:tcBorders>
            <w:shd w:val="clear" w:color="auto" w:fill="auto"/>
            <w:noWrap/>
            <w:vAlign w:val="center"/>
          </w:tcPr>
          <w:p>
            <w:pPr>
              <w:spacing w:line="360" w:lineRule="auto"/>
              <w:rPr>
                <w:rFonts w:hAnsi="宋体" w:cs="宋体"/>
                <w:b/>
                <w:sz w:val="21"/>
                <w:szCs w:val="21"/>
                <w:highlight w:val="none"/>
              </w:rPr>
            </w:pPr>
            <w:r>
              <w:rPr>
                <w:rFonts w:hint="eastAsia" w:hAnsi="宋体" w:cs="宋体"/>
                <w:b/>
                <w:sz w:val="21"/>
                <w:szCs w:val="21"/>
                <w:highlight w:val="none"/>
              </w:rPr>
              <w:t>职责分工</w:t>
            </w:r>
          </w:p>
        </w:tc>
        <w:tc>
          <w:tcPr>
            <w:tcW w:w="604" w:type="dxa"/>
            <w:tcBorders>
              <w:top w:val="single" w:color="auto" w:sz="4" w:space="0"/>
              <w:left w:val="single" w:color="auto" w:sz="4" w:space="0"/>
              <w:bottom w:val="nil"/>
              <w:right w:val="single" w:color="auto" w:sz="4" w:space="0"/>
            </w:tcBorders>
            <w:shd w:val="clear" w:color="auto" w:fill="auto"/>
            <w:noWrap/>
            <w:vAlign w:val="center"/>
          </w:tcPr>
          <w:p>
            <w:pPr>
              <w:spacing w:line="360" w:lineRule="auto"/>
              <w:rPr>
                <w:rFonts w:hAnsi="宋体" w:cs="宋体"/>
                <w:b/>
                <w:sz w:val="21"/>
                <w:szCs w:val="21"/>
                <w:highlight w:val="none"/>
              </w:rPr>
            </w:pPr>
            <w:r>
              <w:rPr>
                <w:rFonts w:hint="eastAsia" w:hAnsi="宋体" w:cs="宋体"/>
                <w:b/>
                <w:sz w:val="21"/>
                <w:szCs w:val="21"/>
                <w:highlight w:val="none"/>
              </w:rPr>
              <w:t>姓名</w:t>
            </w:r>
          </w:p>
        </w:tc>
        <w:tc>
          <w:tcPr>
            <w:tcW w:w="798" w:type="dxa"/>
            <w:tcBorders>
              <w:top w:val="single" w:color="auto" w:sz="4" w:space="0"/>
              <w:left w:val="single" w:color="auto" w:sz="4" w:space="0"/>
              <w:bottom w:val="nil"/>
            </w:tcBorders>
            <w:shd w:val="clear" w:color="auto" w:fill="auto"/>
            <w:noWrap/>
            <w:vAlign w:val="center"/>
          </w:tcPr>
          <w:p>
            <w:pPr>
              <w:spacing w:line="360" w:lineRule="auto"/>
              <w:rPr>
                <w:rFonts w:hAnsi="宋体" w:cs="宋体"/>
                <w:b/>
                <w:sz w:val="21"/>
                <w:szCs w:val="21"/>
                <w:highlight w:val="none"/>
              </w:rPr>
            </w:pPr>
            <w:r>
              <w:rPr>
                <w:rFonts w:hint="eastAsia" w:hAnsi="宋体" w:cs="宋体"/>
                <w:b/>
                <w:sz w:val="21"/>
                <w:szCs w:val="21"/>
                <w:highlight w:val="none"/>
              </w:rPr>
              <w:t>现职务</w:t>
            </w:r>
          </w:p>
        </w:tc>
        <w:tc>
          <w:tcPr>
            <w:tcW w:w="1573" w:type="dxa"/>
            <w:tcBorders>
              <w:top w:val="single" w:color="auto" w:sz="4" w:space="0"/>
              <w:bottom w:val="nil"/>
            </w:tcBorders>
            <w:shd w:val="clear" w:color="auto" w:fill="auto"/>
            <w:noWrap/>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持何种资格证书</w:t>
            </w:r>
          </w:p>
        </w:tc>
        <w:tc>
          <w:tcPr>
            <w:tcW w:w="992" w:type="dxa"/>
            <w:tcBorders>
              <w:top w:val="single" w:color="auto" w:sz="4" w:space="0"/>
              <w:bottom w:val="nil"/>
            </w:tcBorders>
            <w:shd w:val="clear" w:color="auto" w:fill="auto"/>
            <w:noWrap/>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发证时间</w:t>
            </w:r>
          </w:p>
        </w:tc>
        <w:tc>
          <w:tcPr>
            <w:tcW w:w="2639" w:type="dxa"/>
            <w:tcBorders>
              <w:top w:val="single" w:color="auto" w:sz="4" w:space="0"/>
              <w:bottom w:val="nil"/>
            </w:tcBorders>
            <w:shd w:val="clear" w:color="auto" w:fill="auto"/>
            <w:noWrap/>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曾主持/参与的同类项目经历</w:t>
            </w:r>
          </w:p>
        </w:tc>
        <w:tc>
          <w:tcPr>
            <w:tcW w:w="604" w:type="dxa"/>
            <w:tcBorders>
              <w:top w:val="single" w:color="auto" w:sz="4" w:space="0"/>
              <w:bottom w:val="nil"/>
              <w:right w:val="single" w:color="auto" w:sz="4" w:space="0"/>
            </w:tcBorders>
            <w:shd w:val="clear" w:color="auto" w:fill="auto"/>
            <w:noWrap/>
            <w:vAlign w:val="center"/>
          </w:tcPr>
          <w:p>
            <w:pPr>
              <w:spacing w:line="360" w:lineRule="auto"/>
              <w:rPr>
                <w:rFonts w:hAnsi="宋体" w:cs="宋体"/>
                <w:b/>
                <w:sz w:val="21"/>
                <w:szCs w:val="21"/>
                <w:highlight w:val="none"/>
              </w:rPr>
            </w:pPr>
            <w:r>
              <w:rPr>
                <w:rFonts w:hint="eastAsia" w:hAnsi="宋体" w:cs="宋体"/>
                <w:b/>
                <w:sz w:val="21"/>
                <w:szCs w:val="21"/>
                <w:highlight w:val="none"/>
              </w:rPr>
              <w:t>职称</w:t>
            </w:r>
          </w:p>
        </w:tc>
        <w:tc>
          <w:tcPr>
            <w:tcW w:w="992" w:type="dxa"/>
            <w:tcBorders>
              <w:top w:val="single" w:color="auto" w:sz="4" w:space="0"/>
              <w:bottom w:val="nil"/>
              <w:right w:val="single" w:color="auto" w:sz="4" w:space="0"/>
            </w:tcBorders>
            <w:shd w:val="clear" w:color="auto" w:fill="auto"/>
            <w:noWrap/>
            <w:vAlign w:val="center"/>
          </w:tcPr>
          <w:p>
            <w:pPr>
              <w:spacing w:line="360" w:lineRule="auto"/>
              <w:ind w:firstLine="12"/>
              <w:jc w:val="center"/>
              <w:rPr>
                <w:rFonts w:hAnsi="宋体" w:cs="宋体"/>
                <w:b/>
                <w:sz w:val="21"/>
                <w:szCs w:val="21"/>
                <w:highlight w:val="none"/>
              </w:rPr>
            </w:pPr>
            <w:r>
              <w:rPr>
                <w:rFonts w:hint="eastAsia" w:hAnsi="宋体" w:cs="宋体"/>
                <w:b/>
                <w:sz w:val="21"/>
                <w:szCs w:val="21"/>
                <w:highlight w:val="none"/>
              </w:rPr>
              <w:t>专业工龄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760" w:type="dxa"/>
            <w:tcBorders>
              <w:top w:val="single" w:color="auto" w:sz="4" w:space="0"/>
              <w:left w:val="single" w:color="auto" w:sz="4" w:space="0"/>
              <w:bottom w:val="nil"/>
              <w:right w:val="single" w:color="auto" w:sz="4" w:space="0"/>
            </w:tcBorders>
            <w:shd w:val="clear" w:color="auto" w:fill="auto"/>
            <w:noWrap/>
            <w:vAlign w:val="center"/>
          </w:tcPr>
          <w:p>
            <w:pPr>
              <w:spacing w:line="360" w:lineRule="auto"/>
              <w:rPr>
                <w:rFonts w:hAnsi="宋体" w:cs="宋体"/>
                <w:sz w:val="21"/>
                <w:szCs w:val="21"/>
                <w:highlight w:val="none"/>
              </w:rPr>
            </w:pPr>
            <w:r>
              <w:rPr>
                <w:rFonts w:hint="eastAsia" w:hAnsi="宋体" w:cs="宋体"/>
                <w:sz w:val="21"/>
                <w:szCs w:val="21"/>
                <w:highlight w:val="none"/>
              </w:rPr>
              <w:t>总负责人</w:t>
            </w:r>
          </w:p>
        </w:tc>
        <w:tc>
          <w:tcPr>
            <w:tcW w:w="604" w:type="dxa"/>
            <w:tcBorders>
              <w:top w:val="single" w:color="auto" w:sz="4" w:space="0"/>
              <w:left w:val="single" w:color="auto" w:sz="4" w:space="0"/>
              <w:bottom w:val="nil"/>
              <w:right w:val="single" w:color="auto" w:sz="4" w:space="0"/>
            </w:tcBorders>
            <w:shd w:val="clear" w:color="auto" w:fill="auto"/>
            <w:noWrap/>
            <w:vAlign w:val="center"/>
          </w:tcPr>
          <w:p>
            <w:pPr>
              <w:spacing w:line="360" w:lineRule="auto"/>
              <w:jc w:val="center"/>
              <w:rPr>
                <w:rFonts w:hAnsi="宋体" w:cs="宋体"/>
                <w:sz w:val="21"/>
                <w:szCs w:val="21"/>
                <w:highlight w:val="none"/>
              </w:rPr>
            </w:pPr>
          </w:p>
        </w:tc>
        <w:tc>
          <w:tcPr>
            <w:tcW w:w="798" w:type="dxa"/>
            <w:tcBorders>
              <w:top w:val="single" w:color="auto" w:sz="4" w:space="0"/>
              <w:left w:val="single" w:color="auto" w:sz="4" w:space="0"/>
              <w:bottom w:val="nil"/>
            </w:tcBorders>
            <w:shd w:val="clear" w:color="auto" w:fill="auto"/>
            <w:noWrap/>
            <w:vAlign w:val="center"/>
          </w:tcPr>
          <w:p>
            <w:pPr>
              <w:spacing w:line="360" w:lineRule="auto"/>
              <w:jc w:val="center"/>
              <w:rPr>
                <w:rFonts w:hAnsi="宋体" w:cs="宋体"/>
                <w:sz w:val="21"/>
                <w:szCs w:val="21"/>
                <w:highlight w:val="none"/>
              </w:rPr>
            </w:pPr>
          </w:p>
        </w:tc>
        <w:tc>
          <w:tcPr>
            <w:tcW w:w="1573" w:type="dxa"/>
            <w:tcBorders>
              <w:top w:val="single" w:color="auto" w:sz="4" w:space="0"/>
              <w:bottom w:val="nil"/>
            </w:tcBorders>
            <w:shd w:val="clear" w:color="auto" w:fill="auto"/>
            <w:noWrap/>
          </w:tcPr>
          <w:p>
            <w:pPr>
              <w:pStyle w:val="263"/>
              <w:keepNext w:val="0"/>
              <w:adjustRightInd/>
              <w:spacing w:line="360" w:lineRule="auto"/>
              <w:textAlignment w:val="auto"/>
              <w:rPr>
                <w:rFonts w:ascii="宋体" w:hAnsi="宋体" w:cs="宋体"/>
                <w:spacing w:val="0"/>
                <w:kern w:val="2"/>
                <w:sz w:val="21"/>
                <w:szCs w:val="21"/>
                <w:highlight w:val="none"/>
              </w:rPr>
            </w:pPr>
          </w:p>
        </w:tc>
        <w:tc>
          <w:tcPr>
            <w:tcW w:w="992" w:type="dxa"/>
            <w:tcBorders>
              <w:top w:val="single" w:color="auto" w:sz="4" w:space="0"/>
              <w:bottom w:val="nil"/>
            </w:tcBorders>
            <w:shd w:val="clear" w:color="auto" w:fill="auto"/>
            <w:noWrap/>
            <w:vAlign w:val="center"/>
          </w:tcPr>
          <w:p>
            <w:pPr>
              <w:pStyle w:val="263"/>
              <w:keepNext w:val="0"/>
              <w:adjustRightInd/>
              <w:spacing w:line="360" w:lineRule="auto"/>
              <w:textAlignment w:val="auto"/>
              <w:rPr>
                <w:rFonts w:ascii="宋体" w:hAnsi="宋体" w:cs="宋体"/>
                <w:spacing w:val="0"/>
                <w:kern w:val="2"/>
                <w:sz w:val="21"/>
                <w:szCs w:val="21"/>
                <w:highlight w:val="none"/>
              </w:rPr>
            </w:pPr>
          </w:p>
        </w:tc>
        <w:tc>
          <w:tcPr>
            <w:tcW w:w="2639" w:type="dxa"/>
            <w:tcBorders>
              <w:top w:val="single" w:color="auto" w:sz="4" w:space="0"/>
              <w:bottom w:val="nil"/>
            </w:tcBorders>
            <w:shd w:val="clear" w:color="auto" w:fill="auto"/>
            <w:noWrap/>
            <w:vAlign w:val="center"/>
          </w:tcPr>
          <w:p>
            <w:pPr>
              <w:spacing w:line="360" w:lineRule="auto"/>
              <w:jc w:val="center"/>
              <w:rPr>
                <w:rFonts w:hAnsi="宋体" w:cs="宋体"/>
                <w:sz w:val="21"/>
                <w:szCs w:val="21"/>
                <w:highlight w:val="none"/>
              </w:rPr>
            </w:pPr>
          </w:p>
        </w:tc>
        <w:tc>
          <w:tcPr>
            <w:tcW w:w="604" w:type="dxa"/>
            <w:tcBorders>
              <w:top w:val="single" w:color="auto" w:sz="4" w:space="0"/>
              <w:bottom w:val="nil"/>
              <w:right w:val="single" w:color="auto" w:sz="4" w:space="0"/>
            </w:tcBorders>
            <w:shd w:val="clear" w:color="auto" w:fill="auto"/>
            <w:noWrap/>
            <w:vAlign w:val="center"/>
          </w:tcPr>
          <w:p>
            <w:pPr>
              <w:spacing w:line="360" w:lineRule="auto"/>
              <w:ind w:firstLine="12"/>
              <w:jc w:val="center"/>
              <w:rPr>
                <w:rFonts w:hAnsi="宋体" w:cs="宋体"/>
                <w:sz w:val="21"/>
                <w:szCs w:val="21"/>
                <w:highlight w:val="none"/>
              </w:rPr>
            </w:pPr>
          </w:p>
        </w:tc>
        <w:tc>
          <w:tcPr>
            <w:tcW w:w="992" w:type="dxa"/>
            <w:tcBorders>
              <w:top w:val="single" w:color="auto" w:sz="4" w:space="0"/>
              <w:bottom w:val="nil"/>
              <w:right w:val="single" w:color="auto" w:sz="4" w:space="0"/>
            </w:tcBorders>
            <w:shd w:val="clear" w:color="auto" w:fill="auto"/>
            <w:noWrap/>
            <w:vAlign w:val="center"/>
          </w:tcPr>
          <w:p>
            <w:pPr>
              <w:spacing w:line="360" w:lineRule="auto"/>
              <w:ind w:firstLine="12"/>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60" w:type="dxa"/>
            <w:vMerge w:val="restart"/>
            <w:tcBorders>
              <w:left w:val="single" w:color="auto" w:sz="4" w:space="0"/>
              <w:right w:val="single" w:color="auto" w:sz="4" w:space="0"/>
            </w:tcBorders>
            <w:shd w:val="clear" w:color="auto" w:fill="auto"/>
            <w:noWrap/>
            <w:vAlign w:val="center"/>
          </w:tcPr>
          <w:p>
            <w:pPr>
              <w:spacing w:line="360" w:lineRule="auto"/>
              <w:rPr>
                <w:rFonts w:hAnsi="宋体" w:cs="宋体"/>
                <w:sz w:val="21"/>
                <w:szCs w:val="21"/>
                <w:highlight w:val="none"/>
              </w:rPr>
            </w:pPr>
            <w:r>
              <w:rPr>
                <w:rFonts w:hint="eastAsia" w:hAnsi="宋体" w:cs="宋体"/>
                <w:sz w:val="21"/>
                <w:szCs w:val="21"/>
                <w:highlight w:val="none"/>
              </w:rPr>
              <w:t>其他主要技术人员</w:t>
            </w:r>
          </w:p>
        </w:tc>
        <w:tc>
          <w:tcPr>
            <w:tcW w:w="604" w:type="dxa"/>
            <w:tcBorders>
              <w:left w:val="single" w:color="auto" w:sz="4" w:space="0"/>
              <w:right w:val="single" w:color="auto" w:sz="4" w:space="0"/>
            </w:tcBorders>
            <w:shd w:val="clear" w:color="auto" w:fill="auto"/>
            <w:noWrap/>
            <w:vAlign w:val="center"/>
          </w:tcPr>
          <w:p>
            <w:pPr>
              <w:spacing w:line="360" w:lineRule="auto"/>
              <w:jc w:val="center"/>
              <w:rPr>
                <w:rFonts w:hAnsi="宋体" w:cs="宋体"/>
                <w:sz w:val="21"/>
                <w:szCs w:val="21"/>
                <w:highlight w:val="none"/>
              </w:rPr>
            </w:pPr>
          </w:p>
        </w:tc>
        <w:tc>
          <w:tcPr>
            <w:tcW w:w="798" w:type="dxa"/>
            <w:tcBorders>
              <w:left w:val="single" w:color="auto" w:sz="4" w:space="0"/>
            </w:tcBorders>
            <w:shd w:val="clear" w:color="auto" w:fill="auto"/>
            <w:noWrap/>
            <w:vAlign w:val="center"/>
          </w:tcPr>
          <w:p>
            <w:pPr>
              <w:spacing w:line="360" w:lineRule="auto"/>
              <w:jc w:val="center"/>
              <w:rPr>
                <w:rFonts w:hAnsi="宋体" w:cs="宋体"/>
                <w:sz w:val="21"/>
                <w:szCs w:val="21"/>
                <w:highlight w:val="none"/>
              </w:rPr>
            </w:pPr>
          </w:p>
        </w:tc>
        <w:tc>
          <w:tcPr>
            <w:tcW w:w="1573" w:type="dxa"/>
            <w:shd w:val="clear" w:color="auto" w:fill="auto"/>
            <w:noWrap/>
          </w:tcPr>
          <w:p>
            <w:pPr>
              <w:spacing w:line="360" w:lineRule="auto"/>
              <w:jc w:val="center"/>
              <w:rPr>
                <w:rFonts w:hAnsi="宋体" w:cs="宋体"/>
                <w:sz w:val="21"/>
                <w:szCs w:val="21"/>
                <w:highlight w:val="none"/>
              </w:rPr>
            </w:pPr>
          </w:p>
        </w:tc>
        <w:tc>
          <w:tcPr>
            <w:tcW w:w="992" w:type="dxa"/>
            <w:shd w:val="clear" w:color="auto" w:fill="auto"/>
            <w:noWrap/>
            <w:vAlign w:val="center"/>
          </w:tcPr>
          <w:p>
            <w:pPr>
              <w:spacing w:line="360" w:lineRule="auto"/>
              <w:jc w:val="center"/>
              <w:rPr>
                <w:rFonts w:hAnsi="宋体" w:cs="宋体"/>
                <w:sz w:val="21"/>
                <w:szCs w:val="21"/>
                <w:highlight w:val="none"/>
              </w:rPr>
            </w:pPr>
          </w:p>
        </w:tc>
        <w:tc>
          <w:tcPr>
            <w:tcW w:w="2639" w:type="dxa"/>
            <w:shd w:val="clear" w:color="auto" w:fill="auto"/>
            <w:noWrap/>
            <w:vAlign w:val="center"/>
          </w:tcPr>
          <w:p>
            <w:pPr>
              <w:spacing w:line="360" w:lineRule="auto"/>
              <w:jc w:val="center"/>
              <w:rPr>
                <w:rFonts w:hAnsi="宋体" w:cs="宋体"/>
                <w:sz w:val="21"/>
                <w:szCs w:val="21"/>
                <w:highlight w:val="none"/>
              </w:rPr>
            </w:pPr>
          </w:p>
        </w:tc>
        <w:tc>
          <w:tcPr>
            <w:tcW w:w="604" w:type="dxa"/>
            <w:tcBorders>
              <w:right w:val="single" w:color="auto" w:sz="4" w:space="0"/>
            </w:tcBorders>
            <w:shd w:val="clear" w:color="auto" w:fill="auto"/>
            <w:noWrap/>
            <w:vAlign w:val="center"/>
          </w:tcPr>
          <w:p>
            <w:pPr>
              <w:spacing w:line="360" w:lineRule="auto"/>
              <w:jc w:val="center"/>
              <w:rPr>
                <w:rFonts w:hAnsi="宋体" w:cs="宋体"/>
                <w:sz w:val="21"/>
                <w:szCs w:val="21"/>
                <w:highlight w:val="none"/>
              </w:rPr>
            </w:pPr>
          </w:p>
        </w:tc>
        <w:tc>
          <w:tcPr>
            <w:tcW w:w="992" w:type="dxa"/>
            <w:tcBorders>
              <w:right w:val="single" w:color="auto" w:sz="4" w:space="0"/>
            </w:tcBorders>
            <w:shd w:val="clear" w:color="auto" w:fill="auto"/>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60" w:type="dxa"/>
            <w:vMerge w:val="continue"/>
            <w:tcBorders>
              <w:left w:val="single" w:color="auto" w:sz="4" w:space="0"/>
              <w:right w:val="single" w:color="auto" w:sz="4" w:space="0"/>
            </w:tcBorders>
            <w:shd w:val="clear" w:color="auto" w:fill="auto"/>
            <w:noWrap/>
            <w:vAlign w:val="center"/>
          </w:tcPr>
          <w:p>
            <w:pPr>
              <w:spacing w:line="360" w:lineRule="auto"/>
              <w:rPr>
                <w:rFonts w:hAnsi="宋体" w:cs="宋体"/>
                <w:sz w:val="21"/>
                <w:szCs w:val="21"/>
                <w:highlight w:val="none"/>
              </w:rPr>
            </w:pPr>
          </w:p>
        </w:tc>
        <w:tc>
          <w:tcPr>
            <w:tcW w:w="604" w:type="dxa"/>
            <w:tcBorders>
              <w:left w:val="single" w:color="auto" w:sz="4" w:space="0"/>
              <w:right w:val="single" w:color="auto" w:sz="4" w:space="0"/>
            </w:tcBorders>
            <w:shd w:val="clear" w:color="auto" w:fill="auto"/>
            <w:noWrap/>
            <w:vAlign w:val="center"/>
          </w:tcPr>
          <w:p>
            <w:pPr>
              <w:spacing w:line="360" w:lineRule="auto"/>
              <w:jc w:val="center"/>
              <w:rPr>
                <w:rFonts w:hAnsi="宋体" w:cs="宋体"/>
                <w:sz w:val="21"/>
                <w:szCs w:val="21"/>
                <w:highlight w:val="none"/>
              </w:rPr>
            </w:pPr>
          </w:p>
        </w:tc>
        <w:tc>
          <w:tcPr>
            <w:tcW w:w="798" w:type="dxa"/>
            <w:tcBorders>
              <w:left w:val="single" w:color="auto" w:sz="4" w:space="0"/>
            </w:tcBorders>
            <w:shd w:val="clear" w:color="auto" w:fill="auto"/>
            <w:noWrap/>
            <w:vAlign w:val="center"/>
          </w:tcPr>
          <w:p>
            <w:pPr>
              <w:spacing w:line="360" w:lineRule="auto"/>
              <w:jc w:val="center"/>
              <w:rPr>
                <w:rFonts w:hAnsi="宋体" w:cs="宋体"/>
                <w:sz w:val="21"/>
                <w:szCs w:val="21"/>
                <w:highlight w:val="none"/>
              </w:rPr>
            </w:pPr>
          </w:p>
        </w:tc>
        <w:tc>
          <w:tcPr>
            <w:tcW w:w="1573" w:type="dxa"/>
            <w:shd w:val="clear" w:color="auto" w:fill="auto"/>
            <w:noWrap/>
          </w:tcPr>
          <w:p>
            <w:pPr>
              <w:spacing w:line="360" w:lineRule="auto"/>
              <w:jc w:val="center"/>
              <w:rPr>
                <w:rFonts w:hAnsi="宋体" w:cs="宋体"/>
                <w:sz w:val="21"/>
                <w:szCs w:val="21"/>
                <w:highlight w:val="none"/>
              </w:rPr>
            </w:pPr>
          </w:p>
        </w:tc>
        <w:tc>
          <w:tcPr>
            <w:tcW w:w="992" w:type="dxa"/>
            <w:shd w:val="clear" w:color="auto" w:fill="auto"/>
            <w:noWrap/>
            <w:vAlign w:val="center"/>
          </w:tcPr>
          <w:p>
            <w:pPr>
              <w:spacing w:line="360" w:lineRule="auto"/>
              <w:jc w:val="center"/>
              <w:rPr>
                <w:rFonts w:hAnsi="宋体" w:cs="宋体"/>
                <w:sz w:val="21"/>
                <w:szCs w:val="21"/>
                <w:highlight w:val="none"/>
              </w:rPr>
            </w:pPr>
          </w:p>
        </w:tc>
        <w:tc>
          <w:tcPr>
            <w:tcW w:w="2639" w:type="dxa"/>
            <w:shd w:val="clear" w:color="auto" w:fill="auto"/>
            <w:noWrap/>
            <w:vAlign w:val="center"/>
          </w:tcPr>
          <w:p>
            <w:pPr>
              <w:spacing w:line="360" w:lineRule="auto"/>
              <w:jc w:val="center"/>
              <w:rPr>
                <w:rFonts w:hAnsi="宋体" w:cs="宋体"/>
                <w:sz w:val="21"/>
                <w:szCs w:val="21"/>
                <w:highlight w:val="none"/>
              </w:rPr>
            </w:pPr>
          </w:p>
        </w:tc>
        <w:tc>
          <w:tcPr>
            <w:tcW w:w="604" w:type="dxa"/>
            <w:tcBorders>
              <w:right w:val="single" w:color="auto" w:sz="4" w:space="0"/>
            </w:tcBorders>
            <w:shd w:val="clear" w:color="auto" w:fill="auto"/>
            <w:noWrap/>
            <w:vAlign w:val="center"/>
          </w:tcPr>
          <w:p>
            <w:pPr>
              <w:spacing w:line="360" w:lineRule="auto"/>
              <w:jc w:val="center"/>
              <w:rPr>
                <w:rFonts w:hAnsi="宋体" w:cs="宋体"/>
                <w:sz w:val="21"/>
                <w:szCs w:val="21"/>
                <w:highlight w:val="none"/>
              </w:rPr>
            </w:pPr>
          </w:p>
        </w:tc>
        <w:tc>
          <w:tcPr>
            <w:tcW w:w="992" w:type="dxa"/>
            <w:tcBorders>
              <w:right w:val="single" w:color="auto" w:sz="4" w:space="0"/>
            </w:tcBorders>
            <w:shd w:val="clear" w:color="auto" w:fill="auto"/>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60" w:type="dxa"/>
            <w:vMerge w:val="continue"/>
            <w:tcBorders>
              <w:left w:val="single" w:color="auto" w:sz="4" w:space="0"/>
              <w:right w:val="single" w:color="auto" w:sz="4" w:space="0"/>
            </w:tcBorders>
            <w:shd w:val="clear" w:color="auto" w:fill="auto"/>
            <w:noWrap/>
            <w:vAlign w:val="center"/>
          </w:tcPr>
          <w:p>
            <w:pPr>
              <w:spacing w:line="360" w:lineRule="auto"/>
              <w:rPr>
                <w:rFonts w:hAnsi="宋体" w:cs="宋体"/>
                <w:sz w:val="21"/>
                <w:szCs w:val="21"/>
                <w:highlight w:val="none"/>
              </w:rPr>
            </w:pPr>
          </w:p>
        </w:tc>
        <w:tc>
          <w:tcPr>
            <w:tcW w:w="604" w:type="dxa"/>
            <w:tcBorders>
              <w:left w:val="single" w:color="auto" w:sz="4" w:space="0"/>
              <w:right w:val="single" w:color="auto" w:sz="4" w:space="0"/>
            </w:tcBorders>
            <w:shd w:val="clear" w:color="auto" w:fill="auto"/>
            <w:noWrap/>
            <w:vAlign w:val="center"/>
          </w:tcPr>
          <w:p>
            <w:pPr>
              <w:spacing w:line="360" w:lineRule="auto"/>
              <w:jc w:val="center"/>
              <w:rPr>
                <w:rFonts w:hAnsi="宋体" w:cs="宋体"/>
                <w:sz w:val="21"/>
                <w:szCs w:val="21"/>
                <w:highlight w:val="none"/>
              </w:rPr>
            </w:pPr>
          </w:p>
        </w:tc>
        <w:tc>
          <w:tcPr>
            <w:tcW w:w="798" w:type="dxa"/>
            <w:tcBorders>
              <w:left w:val="single" w:color="auto" w:sz="4" w:space="0"/>
            </w:tcBorders>
            <w:shd w:val="clear" w:color="auto" w:fill="auto"/>
            <w:noWrap/>
            <w:vAlign w:val="center"/>
          </w:tcPr>
          <w:p>
            <w:pPr>
              <w:spacing w:line="360" w:lineRule="auto"/>
              <w:jc w:val="center"/>
              <w:rPr>
                <w:rFonts w:hAnsi="宋体" w:cs="宋体"/>
                <w:sz w:val="21"/>
                <w:szCs w:val="21"/>
                <w:highlight w:val="none"/>
              </w:rPr>
            </w:pPr>
          </w:p>
        </w:tc>
        <w:tc>
          <w:tcPr>
            <w:tcW w:w="1573" w:type="dxa"/>
            <w:shd w:val="clear" w:color="auto" w:fill="auto"/>
            <w:noWrap/>
          </w:tcPr>
          <w:p>
            <w:pPr>
              <w:spacing w:line="360" w:lineRule="auto"/>
              <w:jc w:val="center"/>
              <w:rPr>
                <w:rFonts w:hAnsi="宋体" w:cs="宋体"/>
                <w:sz w:val="21"/>
                <w:szCs w:val="21"/>
                <w:highlight w:val="none"/>
              </w:rPr>
            </w:pPr>
          </w:p>
        </w:tc>
        <w:tc>
          <w:tcPr>
            <w:tcW w:w="992" w:type="dxa"/>
            <w:shd w:val="clear" w:color="auto" w:fill="auto"/>
            <w:noWrap/>
            <w:vAlign w:val="center"/>
          </w:tcPr>
          <w:p>
            <w:pPr>
              <w:spacing w:line="360" w:lineRule="auto"/>
              <w:jc w:val="center"/>
              <w:rPr>
                <w:rFonts w:hAnsi="宋体" w:cs="宋体"/>
                <w:sz w:val="21"/>
                <w:szCs w:val="21"/>
                <w:highlight w:val="none"/>
              </w:rPr>
            </w:pPr>
          </w:p>
        </w:tc>
        <w:tc>
          <w:tcPr>
            <w:tcW w:w="2639" w:type="dxa"/>
            <w:shd w:val="clear" w:color="auto" w:fill="auto"/>
            <w:noWrap/>
            <w:vAlign w:val="center"/>
          </w:tcPr>
          <w:p>
            <w:pPr>
              <w:spacing w:line="360" w:lineRule="auto"/>
              <w:jc w:val="center"/>
              <w:rPr>
                <w:rFonts w:hAnsi="宋体" w:cs="宋体"/>
                <w:sz w:val="21"/>
                <w:szCs w:val="21"/>
                <w:highlight w:val="none"/>
              </w:rPr>
            </w:pPr>
          </w:p>
        </w:tc>
        <w:tc>
          <w:tcPr>
            <w:tcW w:w="604" w:type="dxa"/>
            <w:tcBorders>
              <w:right w:val="single" w:color="auto" w:sz="4" w:space="0"/>
            </w:tcBorders>
            <w:shd w:val="clear" w:color="auto" w:fill="auto"/>
            <w:noWrap/>
            <w:vAlign w:val="center"/>
          </w:tcPr>
          <w:p>
            <w:pPr>
              <w:spacing w:line="360" w:lineRule="auto"/>
              <w:jc w:val="center"/>
              <w:rPr>
                <w:rFonts w:hAnsi="宋体" w:cs="宋体"/>
                <w:sz w:val="21"/>
                <w:szCs w:val="21"/>
                <w:highlight w:val="none"/>
              </w:rPr>
            </w:pPr>
          </w:p>
        </w:tc>
        <w:tc>
          <w:tcPr>
            <w:tcW w:w="992" w:type="dxa"/>
            <w:tcBorders>
              <w:right w:val="single" w:color="auto" w:sz="4" w:space="0"/>
            </w:tcBorders>
            <w:shd w:val="clear" w:color="auto" w:fill="auto"/>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60" w:type="dxa"/>
            <w:vMerge w:val="continue"/>
            <w:tcBorders>
              <w:left w:val="single" w:color="auto" w:sz="4" w:space="0"/>
              <w:right w:val="single" w:color="auto" w:sz="4" w:space="0"/>
            </w:tcBorders>
            <w:shd w:val="clear" w:color="auto" w:fill="auto"/>
            <w:noWrap/>
            <w:vAlign w:val="center"/>
          </w:tcPr>
          <w:p>
            <w:pPr>
              <w:spacing w:line="360" w:lineRule="auto"/>
              <w:jc w:val="center"/>
              <w:rPr>
                <w:rFonts w:hAnsi="宋体" w:cs="宋体"/>
                <w:sz w:val="21"/>
                <w:szCs w:val="21"/>
                <w:highlight w:val="none"/>
              </w:rPr>
            </w:pPr>
          </w:p>
        </w:tc>
        <w:tc>
          <w:tcPr>
            <w:tcW w:w="604" w:type="dxa"/>
            <w:tcBorders>
              <w:left w:val="single" w:color="auto" w:sz="4" w:space="0"/>
              <w:right w:val="single" w:color="auto" w:sz="4" w:space="0"/>
            </w:tcBorders>
            <w:shd w:val="clear" w:color="auto" w:fill="auto"/>
            <w:noWrap/>
            <w:vAlign w:val="center"/>
          </w:tcPr>
          <w:p>
            <w:pPr>
              <w:spacing w:line="360" w:lineRule="auto"/>
              <w:jc w:val="center"/>
              <w:rPr>
                <w:rFonts w:hAnsi="宋体" w:cs="宋体"/>
                <w:sz w:val="21"/>
                <w:szCs w:val="21"/>
                <w:highlight w:val="none"/>
              </w:rPr>
            </w:pPr>
          </w:p>
        </w:tc>
        <w:tc>
          <w:tcPr>
            <w:tcW w:w="798" w:type="dxa"/>
            <w:tcBorders>
              <w:left w:val="single" w:color="auto" w:sz="4" w:space="0"/>
            </w:tcBorders>
            <w:shd w:val="clear" w:color="auto" w:fill="auto"/>
            <w:noWrap/>
            <w:vAlign w:val="center"/>
          </w:tcPr>
          <w:p>
            <w:pPr>
              <w:spacing w:line="360" w:lineRule="auto"/>
              <w:jc w:val="center"/>
              <w:rPr>
                <w:rFonts w:hAnsi="宋体" w:cs="宋体"/>
                <w:sz w:val="21"/>
                <w:szCs w:val="21"/>
                <w:highlight w:val="none"/>
              </w:rPr>
            </w:pPr>
          </w:p>
        </w:tc>
        <w:tc>
          <w:tcPr>
            <w:tcW w:w="1573" w:type="dxa"/>
            <w:shd w:val="clear" w:color="auto" w:fill="auto"/>
            <w:noWrap/>
          </w:tcPr>
          <w:p>
            <w:pPr>
              <w:spacing w:line="360" w:lineRule="auto"/>
              <w:jc w:val="center"/>
              <w:rPr>
                <w:rFonts w:hAnsi="宋体" w:cs="宋体"/>
                <w:sz w:val="21"/>
                <w:szCs w:val="21"/>
                <w:highlight w:val="none"/>
              </w:rPr>
            </w:pPr>
          </w:p>
        </w:tc>
        <w:tc>
          <w:tcPr>
            <w:tcW w:w="992" w:type="dxa"/>
            <w:shd w:val="clear" w:color="auto" w:fill="auto"/>
            <w:noWrap/>
            <w:vAlign w:val="center"/>
          </w:tcPr>
          <w:p>
            <w:pPr>
              <w:spacing w:line="360" w:lineRule="auto"/>
              <w:jc w:val="center"/>
              <w:rPr>
                <w:rFonts w:hAnsi="宋体" w:cs="宋体"/>
                <w:sz w:val="21"/>
                <w:szCs w:val="21"/>
                <w:highlight w:val="none"/>
              </w:rPr>
            </w:pPr>
          </w:p>
        </w:tc>
        <w:tc>
          <w:tcPr>
            <w:tcW w:w="2639" w:type="dxa"/>
            <w:shd w:val="clear" w:color="auto" w:fill="auto"/>
            <w:noWrap/>
            <w:vAlign w:val="center"/>
          </w:tcPr>
          <w:p>
            <w:pPr>
              <w:spacing w:line="360" w:lineRule="auto"/>
              <w:jc w:val="center"/>
              <w:rPr>
                <w:rFonts w:hAnsi="宋体" w:cs="宋体"/>
                <w:sz w:val="21"/>
                <w:szCs w:val="21"/>
                <w:highlight w:val="none"/>
              </w:rPr>
            </w:pPr>
          </w:p>
        </w:tc>
        <w:tc>
          <w:tcPr>
            <w:tcW w:w="604" w:type="dxa"/>
            <w:tcBorders>
              <w:right w:val="single" w:color="auto" w:sz="4" w:space="0"/>
            </w:tcBorders>
            <w:shd w:val="clear" w:color="auto" w:fill="auto"/>
            <w:noWrap/>
            <w:vAlign w:val="center"/>
          </w:tcPr>
          <w:p>
            <w:pPr>
              <w:spacing w:line="360" w:lineRule="auto"/>
              <w:jc w:val="center"/>
              <w:rPr>
                <w:rFonts w:hAnsi="宋体" w:cs="宋体"/>
                <w:sz w:val="21"/>
                <w:szCs w:val="21"/>
                <w:highlight w:val="none"/>
              </w:rPr>
            </w:pPr>
          </w:p>
        </w:tc>
        <w:tc>
          <w:tcPr>
            <w:tcW w:w="992" w:type="dxa"/>
            <w:tcBorders>
              <w:right w:val="single" w:color="auto" w:sz="4" w:space="0"/>
            </w:tcBorders>
            <w:shd w:val="clear" w:color="auto" w:fill="auto"/>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60" w:type="dxa"/>
            <w:vMerge w:val="continue"/>
            <w:tcBorders>
              <w:left w:val="single" w:color="auto" w:sz="4" w:space="0"/>
              <w:right w:val="single" w:color="auto" w:sz="4" w:space="0"/>
            </w:tcBorders>
            <w:shd w:val="clear" w:color="auto" w:fill="auto"/>
            <w:noWrap/>
            <w:vAlign w:val="center"/>
          </w:tcPr>
          <w:p>
            <w:pPr>
              <w:spacing w:line="360" w:lineRule="auto"/>
              <w:jc w:val="center"/>
              <w:rPr>
                <w:rFonts w:hAnsi="宋体" w:cs="宋体"/>
                <w:sz w:val="21"/>
                <w:szCs w:val="21"/>
                <w:highlight w:val="none"/>
              </w:rPr>
            </w:pPr>
          </w:p>
        </w:tc>
        <w:tc>
          <w:tcPr>
            <w:tcW w:w="604" w:type="dxa"/>
            <w:tcBorders>
              <w:left w:val="single" w:color="auto" w:sz="4" w:space="0"/>
              <w:right w:val="single" w:color="auto" w:sz="4" w:space="0"/>
            </w:tcBorders>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w:t>
            </w:r>
          </w:p>
        </w:tc>
        <w:tc>
          <w:tcPr>
            <w:tcW w:w="798" w:type="dxa"/>
            <w:tcBorders>
              <w:left w:val="single" w:color="auto" w:sz="4" w:space="0"/>
            </w:tcBorders>
            <w:shd w:val="clear" w:color="auto" w:fill="auto"/>
            <w:noWrap/>
            <w:vAlign w:val="center"/>
          </w:tcPr>
          <w:p>
            <w:pPr>
              <w:spacing w:line="360" w:lineRule="auto"/>
              <w:jc w:val="center"/>
              <w:rPr>
                <w:rFonts w:hAnsi="宋体" w:cs="宋体"/>
                <w:sz w:val="21"/>
                <w:szCs w:val="21"/>
                <w:highlight w:val="none"/>
              </w:rPr>
            </w:pPr>
          </w:p>
        </w:tc>
        <w:tc>
          <w:tcPr>
            <w:tcW w:w="1573" w:type="dxa"/>
            <w:shd w:val="clear" w:color="auto" w:fill="auto"/>
            <w:noWrap/>
          </w:tcPr>
          <w:p>
            <w:pPr>
              <w:spacing w:line="360" w:lineRule="auto"/>
              <w:jc w:val="center"/>
              <w:rPr>
                <w:rFonts w:hAnsi="宋体" w:cs="宋体"/>
                <w:sz w:val="21"/>
                <w:szCs w:val="21"/>
                <w:highlight w:val="none"/>
              </w:rPr>
            </w:pPr>
          </w:p>
        </w:tc>
        <w:tc>
          <w:tcPr>
            <w:tcW w:w="992" w:type="dxa"/>
            <w:shd w:val="clear" w:color="auto" w:fill="auto"/>
            <w:noWrap/>
            <w:vAlign w:val="center"/>
          </w:tcPr>
          <w:p>
            <w:pPr>
              <w:spacing w:line="360" w:lineRule="auto"/>
              <w:jc w:val="center"/>
              <w:rPr>
                <w:rFonts w:hAnsi="宋体" w:cs="宋体"/>
                <w:sz w:val="21"/>
                <w:szCs w:val="21"/>
                <w:highlight w:val="none"/>
              </w:rPr>
            </w:pPr>
          </w:p>
        </w:tc>
        <w:tc>
          <w:tcPr>
            <w:tcW w:w="2639" w:type="dxa"/>
            <w:shd w:val="clear" w:color="auto" w:fill="auto"/>
            <w:noWrap/>
            <w:vAlign w:val="center"/>
          </w:tcPr>
          <w:p>
            <w:pPr>
              <w:spacing w:line="360" w:lineRule="auto"/>
              <w:jc w:val="center"/>
              <w:rPr>
                <w:rFonts w:hAnsi="宋体" w:cs="宋体"/>
                <w:sz w:val="21"/>
                <w:szCs w:val="21"/>
                <w:highlight w:val="none"/>
              </w:rPr>
            </w:pPr>
          </w:p>
        </w:tc>
        <w:tc>
          <w:tcPr>
            <w:tcW w:w="604" w:type="dxa"/>
            <w:tcBorders>
              <w:right w:val="single" w:color="auto" w:sz="4" w:space="0"/>
            </w:tcBorders>
            <w:shd w:val="clear" w:color="auto" w:fill="auto"/>
            <w:noWrap/>
            <w:vAlign w:val="center"/>
          </w:tcPr>
          <w:p>
            <w:pPr>
              <w:spacing w:line="360" w:lineRule="auto"/>
              <w:jc w:val="center"/>
              <w:rPr>
                <w:rFonts w:hAnsi="宋体" w:cs="宋体"/>
                <w:sz w:val="21"/>
                <w:szCs w:val="21"/>
                <w:highlight w:val="none"/>
              </w:rPr>
            </w:pPr>
          </w:p>
        </w:tc>
        <w:tc>
          <w:tcPr>
            <w:tcW w:w="992" w:type="dxa"/>
            <w:tcBorders>
              <w:right w:val="single" w:color="auto" w:sz="4" w:space="0"/>
            </w:tcBorders>
            <w:shd w:val="clear" w:color="auto" w:fill="auto"/>
            <w:noWrap/>
            <w:vAlign w:val="center"/>
          </w:tcPr>
          <w:p>
            <w:pPr>
              <w:spacing w:line="360" w:lineRule="auto"/>
              <w:jc w:val="center"/>
              <w:rPr>
                <w:rFonts w:hAnsi="宋体" w:cs="宋体"/>
                <w:sz w:val="21"/>
                <w:szCs w:val="21"/>
                <w:highlight w:val="none"/>
              </w:rPr>
            </w:pPr>
          </w:p>
        </w:tc>
      </w:tr>
    </w:tbl>
    <w:p>
      <w:pPr>
        <w:spacing w:line="360" w:lineRule="auto"/>
        <w:rPr>
          <w:rFonts w:hAnsi="宋体" w:cs="宋体"/>
          <w:sz w:val="21"/>
          <w:szCs w:val="21"/>
          <w:highlight w:val="none"/>
          <w:lang w:val="en-GB"/>
        </w:rPr>
      </w:pPr>
      <w:r>
        <w:rPr>
          <w:rFonts w:hint="eastAsia" w:hAnsi="宋体" w:cs="宋体"/>
          <w:sz w:val="21"/>
          <w:szCs w:val="21"/>
          <w:highlight w:val="none"/>
          <w:lang w:val="en-GB"/>
        </w:rPr>
        <w:t>注：根据评审表内容提供人员的相关证明文件。</w:t>
      </w:r>
    </w:p>
    <w:p>
      <w:pPr>
        <w:adjustRightInd w:val="0"/>
        <w:snapToGrid w:val="0"/>
        <w:spacing w:line="360" w:lineRule="auto"/>
        <w:rPr>
          <w:rFonts w:hAnsi="宋体" w:cs="宋体"/>
          <w:sz w:val="21"/>
          <w:szCs w:val="21"/>
          <w:highlight w:val="none"/>
        </w:rPr>
      </w:pP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供应商法定代表人（或法定代表人授权代表）签字或盖章：</w:t>
      </w: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供应商名称（盖章）：</w:t>
      </w:r>
    </w:p>
    <w:p>
      <w:pPr>
        <w:pStyle w:val="25"/>
        <w:spacing w:line="360" w:lineRule="auto"/>
        <w:rPr>
          <w:rFonts w:hAnsi="宋体" w:cs="宋体"/>
          <w:b/>
          <w:szCs w:val="21"/>
          <w:highlight w:val="none"/>
        </w:rPr>
      </w:pPr>
      <w:r>
        <w:rPr>
          <w:rFonts w:hint="eastAsia" w:hAnsi="宋体" w:cs="宋体"/>
          <w:szCs w:val="21"/>
          <w:highlight w:val="none"/>
        </w:rPr>
        <w:t>日期：   年   月   日</w:t>
      </w:r>
    </w:p>
    <w:p>
      <w:pPr>
        <w:pStyle w:val="317"/>
        <w:spacing w:line="360" w:lineRule="auto"/>
        <w:rPr>
          <w:rFonts w:cs="宋体"/>
          <w:sz w:val="21"/>
          <w:szCs w:val="21"/>
          <w:highlight w:val="none"/>
          <w:lang w:val="en-GB"/>
        </w:rPr>
      </w:pPr>
    </w:p>
    <w:p>
      <w:pPr>
        <w:pStyle w:val="317"/>
        <w:spacing w:line="360" w:lineRule="auto"/>
        <w:rPr>
          <w:rFonts w:cs="宋体"/>
          <w:sz w:val="21"/>
          <w:szCs w:val="21"/>
          <w:highlight w:val="none"/>
          <w:lang w:val="en-GB"/>
        </w:rPr>
      </w:pPr>
    </w:p>
    <w:p>
      <w:pPr>
        <w:spacing w:line="360" w:lineRule="auto"/>
        <w:rPr>
          <w:rFonts w:hAnsi="宋体" w:cs="宋体"/>
          <w:b/>
          <w:sz w:val="24"/>
          <w:highlight w:val="none"/>
        </w:rPr>
      </w:pPr>
      <w:r>
        <w:rPr>
          <w:rFonts w:hint="eastAsia" w:hAnsi="宋体" w:cs="宋体"/>
          <w:b/>
          <w:sz w:val="24"/>
          <w:highlight w:val="none"/>
        </w:rPr>
        <w:t>4.3 专业人员的时间计划表</w:t>
      </w:r>
    </w:p>
    <w:p>
      <w:pPr>
        <w:spacing w:line="360" w:lineRule="auto"/>
        <w:rPr>
          <w:rFonts w:hAnsi="宋体" w:cs="宋体"/>
          <w:sz w:val="21"/>
          <w:szCs w:val="21"/>
          <w:highlight w:val="none"/>
          <w:lang w:val="en-GB"/>
        </w:rPr>
      </w:pPr>
      <w:r>
        <w:rPr>
          <w:rFonts w:hint="eastAsia" w:hAnsi="宋体" w:cs="宋体"/>
          <w:sz w:val="21"/>
          <w:szCs w:val="21"/>
          <w:highlight w:val="none"/>
          <w:lang w:val="en-GB"/>
        </w:rPr>
        <w:t>【说明】就本项目所派团队各人员的进驻时间、工作明细时间、工作量等进行安排。</w:t>
      </w:r>
    </w:p>
    <w:p>
      <w:pPr>
        <w:adjustRightInd w:val="0"/>
        <w:snapToGrid w:val="0"/>
        <w:spacing w:line="360" w:lineRule="auto"/>
        <w:rPr>
          <w:rFonts w:hAnsi="宋体" w:cs="宋体"/>
          <w:sz w:val="21"/>
          <w:szCs w:val="21"/>
          <w:highlight w:val="none"/>
        </w:rPr>
      </w:pPr>
    </w:p>
    <w:p>
      <w:pPr>
        <w:adjustRightInd w:val="0"/>
        <w:snapToGrid w:val="0"/>
        <w:spacing w:line="360" w:lineRule="auto"/>
        <w:rPr>
          <w:rFonts w:hAnsi="宋体" w:cs="宋体"/>
          <w:sz w:val="21"/>
          <w:szCs w:val="21"/>
          <w:highlight w:val="none"/>
        </w:rPr>
      </w:pPr>
    </w:p>
    <w:p>
      <w:pPr>
        <w:adjustRightInd w:val="0"/>
        <w:snapToGrid w:val="0"/>
        <w:spacing w:line="360" w:lineRule="auto"/>
        <w:rPr>
          <w:rFonts w:hAnsi="宋体" w:cs="宋体"/>
          <w:sz w:val="21"/>
          <w:szCs w:val="21"/>
          <w:highlight w:val="none"/>
        </w:rPr>
      </w:pP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供应商法定代表人（或法定代表人授权代表）签字或盖章：</w:t>
      </w: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供应商名称（盖章）：</w:t>
      </w:r>
    </w:p>
    <w:p>
      <w:pPr>
        <w:pStyle w:val="25"/>
        <w:spacing w:line="360" w:lineRule="auto"/>
        <w:rPr>
          <w:rFonts w:hAnsi="宋体" w:cs="宋体"/>
          <w:b/>
          <w:szCs w:val="21"/>
          <w:highlight w:val="none"/>
        </w:rPr>
      </w:pPr>
      <w:r>
        <w:rPr>
          <w:rFonts w:hint="eastAsia" w:hAnsi="宋体" w:cs="宋体"/>
          <w:szCs w:val="21"/>
          <w:highlight w:val="none"/>
        </w:rPr>
        <w:t>日期：   年   月   日</w:t>
      </w:r>
    </w:p>
    <w:p>
      <w:pPr>
        <w:pStyle w:val="317"/>
        <w:spacing w:line="360" w:lineRule="auto"/>
        <w:rPr>
          <w:rFonts w:cs="宋体"/>
          <w:sz w:val="21"/>
          <w:szCs w:val="21"/>
          <w:highlight w:val="none"/>
          <w:lang w:val="en-GB"/>
        </w:rPr>
      </w:pPr>
    </w:p>
    <w:p>
      <w:pPr>
        <w:pStyle w:val="317"/>
        <w:spacing w:line="360" w:lineRule="auto"/>
        <w:rPr>
          <w:rFonts w:cs="宋体"/>
          <w:sz w:val="21"/>
          <w:szCs w:val="21"/>
          <w:highlight w:val="none"/>
          <w:lang w:val="en-GB"/>
        </w:rPr>
      </w:pPr>
    </w:p>
    <w:p>
      <w:pPr>
        <w:pStyle w:val="317"/>
        <w:spacing w:line="360" w:lineRule="auto"/>
        <w:rPr>
          <w:rFonts w:cs="宋体"/>
          <w:sz w:val="21"/>
          <w:szCs w:val="21"/>
          <w:highlight w:val="none"/>
          <w:lang w:val="en-GB"/>
        </w:rPr>
      </w:pPr>
    </w:p>
    <w:p>
      <w:pPr>
        <w:spacing w:line="360" w:lineRule="auto"/>
        <w:rPr>
          <w:rFonts w:hAnsi="宋体" w:cs="宋体"/>
          <w:b/>
          <w:sz w:val="24"/>
          <w:highlight w:val="none"/>
        </w:rPr>
        <w:sectPr>
          <w:pgSz w:w="11906" w:h="16838"/>
          <w:pgMar w:top="1440" w:right="1080" w:bottom="1440" w:left="1080" w:header="851" w:footer="851" w:gutter="0"/>
          <w:cols w:space="720" w:num="1"/>
          <w:docGrid w:linePitch="312" w:charSpace="0"/>
        </w:sectPr>
      </w:pPr>
    </w:p>
    <w:tbl>
      <w:tblPr>
        <w:tblStyle w:val="48"/>
        <w:tblpPr w:leftFromText="180" w:rightFromText="180" w:vertAnchor="text" w:horzAnchor="page" w:tblpX="1073" w:tblpY="449"/>
        <w:tblOverlap w:val="never"/>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509"/>
        <w:gridCol w:w="2818"/>
        <w:gridCol w:w="1235"/>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65" w:type="dxa"/>
            <w:shd w:val="clear" w:color="auto" w:fill="auto"/>
            <w:noWrap/>
            <w:vAlign w:val="center"/>
          </w:tcPr>
          <w:p>
            <w:pPr>
              <w:spacing w:line="360" w:lineRule="auto"/>
              <w:jc w:val="center"/>
              <w:rPr>
                <w:rFonts w:hAnsi="宋体" w:cs="宋体"/>
                <w:b/>
                <w:bCs/>
                <w:sz w:val="21"/>
                <w:szCs w:val="21"/>
                <w:highlight w:val="none"/>
              </w:rPr>
            </w:pPr>
            <w:r>
              <w:rPr>
                <w:rFonts w:hint="eastAsia" w:hAnsi="宋体" w:cs="宋体"/>
                <w:b/>
                <w:bCs/>
                <w:sz w:val="21"/>
                <w:szCs w:val="21"/>
                <w:highlight w:val="none"/>
              </w:rPr>
              <w:t>设备名称</w:t>
            </w:r>
          </w:p>
        </w:tc>
        <w:tc>
          <w:tcPr>
            <w:tcW w:w="2509" w:type="dxa"/>
            <w:shd w:val="clear" w:color="auto" w:fill="auto"/>
            <w:noWrap/>
            <w:vAlign w:val="center"/>
          </w:tcPr>
          <w:p>
            <w:pPr>
              <w:spacing w:line="360" w:lineRule="auto"/>
              <w:jc w:val="center"/>
              <w:rPr>
                <w:rFonts w:hAnsi="宋体" w:cs="宋体"/>
                <w:b/>
                <w:bCs/>
                <w:sz w:val="21"/>
                <w:szCs w:val="21"/>
                <w:highlight w:val="none"/>
              </w:rPr>
            </w:pPr>
            <w:r>
              <w:rPr>
                <w:rFonts w:hint="eastAsia" w:hAnsi="宋体" w:cs="宋体"/>
                <w:b/>
                <w:bCs/>
                <w:sz w:val="21"/>
                <w:szCs w:val="21"/>
                <w:highlight w:val="none"/>
              </w:rPr>
              <w:t>规格型号</w:t>
            </w:r>
          </w:p>
        </w:tc>
        <w:tc>
          <w:tcPr>
            <w:tcW w:w="2818" w:type="dxa"/>
            <w:shd w:val="clear" w:color="auto" w:fill="auto"/>
            <w:noWrap/>
            <w:vAlign w:val="center"/>
          </w:tcPr>
          <w:p>
            <w:pPr>
              <w:spacing w:line="360" w:lineRule="auto"/>
              <w:jc w:val="center"/>
              <w:rPr>
                <w:rFonts w:hAnsi="宋体" w:cs="宋体"/>
                <w:b/>
                <w:bCs/>
                <w:sz w:val="21"/>
                <w:szCs w:val="21"/>
                <w:highlight w:val="none"/>
              </w:rPr>
            </w:pPr>
            <w:r>
              <w:rPr>
                <w:rFonts w:hint="eastAsia" w:hAnsi="宋体" w:cs="宋体"/>
                <w:b/>
                <w:bCs/>
                <w:sz w:val="21"/>
                <w:szCs w:val="21"/>
                <w:highlight w:val="none"/>
              </w:rPr>
              <w:t>数量</w:t>
            </w:r>
          </w:p>
        </w:tc>
        <w:tc>
          <w:tcPr>
            <w:tcW w:w="1235" w:type="dxa"/>
            <w:shd w:val="clear" w:color="auto" w:fill="auto"/>
            <w:noWrap/>
            <w:vAlign w:val="center"/>
          </w:tcPr>
          <w:p>
            <w:pPr>
              <w:spacing w:line="360" w:lineRule="auto"/>
              <w:jc w:val="center"/>
              <w:rPr>
                <w:rFonts w:hAnsi="宋体" w:cs="宋体"/>
                <w:b/>
                <w:bCs/>
                <w:sz w:val="21"/>
                <w:szCs w:val="21"/>
                <w:highlight w:val="none"/>
              </w:rPr>
            </w:pPr>
            <w:r>
              <w:rPr>
                <w:rFonts w:hint="eastAsia" w:hAnsi="宋体" w:cs="宋体"/>
                <w:b/>
                <w:bCs/>
                <w:sz w:val="21"/>
                <w:szCs w:val="21"/>
                <w:highlight w:val="none"/>
              </w:rPr>
              <w:t>出厂日期</w:t>
            </w:r>
          </w:p>
        </w:tc>
        <w:tc>
          <w:tcPr>
            <w:tcW w:w="2236" w:type="dxa"/>
            <w:shd w:val="clear" w:color="auto" w:fill="auto"/>
            <w:noWrap/>
            <w:vAlign w:val="center"/>
          </w:tcPr>
          <w:p>
            <w:pPr>
              <w:spacing w:line="360" w:lineRule="auto"/>
              <w:jc w:val="center"/>
              <w:rPr>
                <w:rFonts w:hAnsi="宋体" w:cs="宋体"/>
                <w:b/>
                <w:bCs/>
                <w:sz w:val="21"/>
                <w:szCs w:val="21"/>
                <w:highlight w:val="none"/>
              </w:rPr>
            </w:pPr>
            <w:r>
              <w:rPr>
                <w:rFonts w:hint="eastAsia" w:hAnsi="宋体" w:cs="宋体"/>
                <w:b/>
                <w:bCs/>
                <w:sz w:val="21"/>
                <w:szCs w:val="21"/>
                <w:highlight w:val="none"/>
              </w:rPr>
              <w:t>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165"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2509" w:type="dxa"/>
            <w:shd w:val="clear" w:color="auto" w:fill="auto"/>
            <w:noWrap/>
            <w:vAlign w:val="center"/>
          </w:tcPr>
          <w:p>
            <w:pPr>
              <w:spacing w:line="360" w:lineRule="auto"/>
              <w:jc w:val="center"/>
              <w:rPr>
                <w:rFonts w:hAnsi="宋体" w:cs="宋体"/>
                <w:sz w:val="21"/>
                <w:szCs w:val="21"/>
                <w:highlight w:val="none"/>
              </w:rPr>
            </w:pPr>
          </w:p>
        </w:tc>
        <w:tc>
          <w:tcPr>
            <w:tcW w:w="2818" w:type="dxa"/>
            <w:shd w:val="clear" w:color="auto" w:fill="auto"/>
            <w:noWrap/>
            <w:vAlign w:val="center"/>
          </w:tcPr>
          <w:p>
            <w:pPr>
              <w:spacing w:line="360" w:lineRule="auto"/>
              <w:jc w:val="center"/>
              <w:rPr>
                <w:rFonts w:hAnsi="宋体" w:cs="宋体"/>
                <w:sz w:val="21"/>
                <w:szCs w:val="21"/>
                <w:highlight w:val="none"/>
              </w:rPr>
            </w:pPr>
          </w:p>
        </w:tc>
        <w:tc>
          <w:tcPr>
            <w:tcW w:w="1235" w:type="dxa"/>
            <w:shd w:val="clear" w:color="auto" w:fill="auto"/>
            <w:noWrap/>
            <w:vAlign w:val="center"/>
          </w:tcPr>
          <w:p>
            <w:pPr>
              <w:spacing w:line="360" w:lineRule="auto"/>
              <w:jc w:val="center"/>
              <w:rPr>
                <w:rFonts w:hAnsi="宋体" w:cs="宋体"/>
                <w:sz w:val="21"/>
                <w:szCs w:val="21"/>
                <w:highlight w:val="none"/>
              </w:rPr>
            </w:pPr>
          </w:p>
        </w:tc>
        <w:tc>
          <w:tcPr>
            <w:tcW w:w="2236" w:type="dxa"/>
            <w:shd w:val="clear" w:color="auto" w:fill="auto"/>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165"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2509" w:type="dxa"/>
            <w:shd w:val="clear" w:color="auto" w:fill="auto"/>
            <w:noWrap/>
            <w:vAlign w:val="center"/>
          </w:tcPr>
          <w:p>
            <w:pPr>
              <w:spacing w:line="360" w:lineRule="auto"/>
              <w:jc w:val="center"/>
              <w:rPr>
                <w:rFonts w:hAnsi="宋体" w:cs="宋体"/>
                <w:sz w:val="21"/>
                <w:szCs w:val="21"/>
                <w:highlight w:val="none"/>
              </w:rPr>
            </w:pPr>
          </w:p>
        </w:tc>
        <w:tc>
          <w:tcPr>
            <w:tcW w:w="2818" w:type="dxa"/>
            <w:shd w:val="clear" w:color="auto" w:fill="auto"/>
            <w:noWrap/>
            <w:vAlign w:val="center"/>
          </w:tcPr>
          <w:p>
            <w:pPr>
              <w:spacing w:line="360" w:lineRule="auto"/>
              <w:jc w:val="center"/>
              <w:rPr>
                <w:rFonts w:hAnsi="宋体" w:cs="宋体"/>
                <w:sz w:val="21"/>
                <w:szCs w:val="21"/>
                <w:highlight w:val="none"/>
              </w:rPr>
            </w:pPr>
          </w:p>
        </w:tc>
        <w:tc>
          <w:tcPr>
            <w:tcW w:w="1235" w:type="dxa"/>
            <w:shd w:val="clear" w:color="auto" w:fill="auto"/>
            <w:noWrap/>
            <w:vAlign w:val="center"/>
          </w:tcPr>
          <w:p>
            <w:pPr>
              <w:pStyle w:val="292"/>
              <w:spacing w:line="360" w:lineRule="auto"/>
              <w:ind w:left="0" w:leftChars="0" w:right="0" w:rightChars="0" w:firstLine="0"/>
              <w:rPr>
                <w:rFonts w:hAnsi="宋体" w:cs="宋体"/>
                <w:color w:val="auto"/>
                <w:sz w:val="21"/>
                <w:highlight w:val="none"/>
              </w:rPr>
            </w:pPr>
          </w:p>
        </w:tc>
        <w:tc>
          <w:tcPr>
            <w:tcW w:w="2236" w:type="dxa"/>
            <w:shd w:val="clear" w:color="auto" w:fill="auto"/>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165"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2509" w:type="dxa"/>
            <w:shd w:val="clear" w:color="auto" w:fill="auto"/>
            <w:noWrap/>
            <w:vAlign w:val="center"/>
          </w:tcPr>
          <w:p>
            <w:pPr>
              <w:spacing w:line="360" w:lineRule="auto"/>
              <w:jc w:val="center"/>
              <w:rPr>
                <w:rFonts w:hAnsi="宋体" w:cs="宋体"/>
                <w:sz w:val="21"/>
                <w:szCs w:val="21"/>
                <w:highlight w:val="none"/>
              </w:rPr>
            </w:pPr>
          </w:p>
        </w:tc>
        <w:tc>
          <w:tcPr>
            <w:tcW w:w="2818" w:type="dxa"/>
            <w:shd w:val="clear" w:color="auto" w:fill="auto"/>
            <w:noWrap/>
            <w:vAlign w:val="center"/>
          </w:tcPr>
          <w:p>
            <w:pPr>
              <w:spacing w:line="360" w:lineRule="auto"/>
              <w:jc w:val="center"/>
              <w:rPr>
                <w:rFonts w:hAnsi="宋体" w:cs="宋体"/>
                <w:sz w:val="21"/>
                <w:szCs w:val="21"/>
                <w:highlight w:val="none"/>
              </w:rPr>
            </w:pPr>
          </w:p>
        </w:tc>
        <w:tc>
          <w:tcPr>
            <w:tcW w:w="1235" w:type="dxa"/>
            <w:shd w:val="clear" w:color="auto" w:fill="auto"/>
            <w:noWrap/>
            <w:vAlign w:val="center"/>
          </w:tcPr>
          <w:p>
            <w:pPr>
              <w:spacing w:line="360" w:lineRule="auto"/>
              <w:jc w:val="center"/>
              <w:rPr>
                <w:rFonts w:hAnsi="宋体" w:cs="宋体"/>
                <w:sz w:val="21"/>
                <w:szCs w:val="21"/>
                <w:highlight w:val="none"/>
              </w:rPr>
            </w:pPr>
          </w:p>
        </w:tc>
        <w:tc>
          <w:tcPr>
            <w:tcW w:w="2236" w:type="dxa"/>
            <w:shd w:val="clear" w:color="auto" w:fill="auto"/>
            <w:noWrap/>
            <w:vAlign w:val="center"/>
          </w:tcPr>
          <w:p>
            <w:pPr>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1165"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w:t>
            </w:r>
          </w:p>
        </w:tc>
        <w:tc>
          <w:tcPr>
            <w:tcW w:w="2509" w:type="dxa"/>
            <w:shd w:val="clear" w:color="auto" w:fill="auto"/>
            <w:noWrap/>
            <w:vAlign w:val="center"/>
          </w:tcPr>
          <w:p>
            <w:pPr>
              <w:spacing w:line="360" w:lineRule="auto"/>
              <w:jc w:val="center"/>
              <w:rPr>
                <w:rFonts w:hAnsi="宋体" w:cs="宋体"/>
                <w:sz w:val="21"/>
                <w:szCs w:val="21"/>
                <w:highlight w:val="none"/>
              </w:rPr>
            </w:pPr>
          </w:p>
        </w:tc>
        <w:tc>
          <w:tcPr>
            <w:tcW w:w="2818" w:type="dxa"/>
            <w:shd w:val="clear" w:color="auto" w:fill="auto"/>
            <w:noWrap/>
            <w:vAlign w:val="center"/>
          </w:tcPr>
          <w:p>
            <w:pPr>
              <w:spacing w:line="360" w:lineRule="auto"/>
              <w:jc w:val="center"/>
              <w:rPr>
                <w:rFonts w:hAnsi="宋体" w:cs="宋体"/>
                <w:sz w:val="21"/>
                <w:szCs w:val="21"/>
                <w:highlight w:val="none"/>
              </w:rPr>
            </w:pPr>
          </w:p>
        </w:tc>
        <w:tc>
          <w:tcPr>
            <w:tcW w:w="1235" w:type="dxa"/>
            <w:shd w:val="clear" w:color="auto" w:fill="auto"/>
            <w:noWrap/>
            <w:vAlign w:val="center"/>
          </w:tcPr>
          <w:p>
            <w:pPr>
              <w:spacing w:line="360" w:lineRule="auto"/>
              <w:jc w:val="center"/>
              <w:rPr>
                <w:rFonts w:hAnsi="宋体" w:cs="宋体"/>
                <w:sz w:val="21"/>
                <w:szCs w:val="21"/>
                <w:highlight w:val="none"/>
              </w:rPr>
            </w:pPr>
          </w:p>
        </w:tc>
        <w:tc>
          <w:tcPr>
            <w:tcW w:w="2236" w:type="dxa"/>
            <w:shd w:val="clear" w:color="auto" w:fill="auto"/>
            <w:noWrap/>
            <w:vAlign w:val="center"/>
          </w:tcPr>
          <w:p>
            <w:pPr>
              <w:spacing w:line="360" w:lineRule="auto"/>
              <w:jc w:val="center"/>
              <w:rPr>
                <w:rFonts w:hAnsi="宋体" w:cs="宋体"/>
                <w:sz w:val="21"/>
                <w:szCs w:val="21"/>
                <w:highlight w:val="none"/>
              </w:rPr>
            </w:pPr>
          </w:p>
        </w:tc>
      </w:tr>
    </w:tbl>
    <w:p>
      <w:pPr>
        <w:spacing w:line="360" w:lineRule="auto"/>
        <w:rPr>
          <w:rFonts w:hAnsi="宋体" w:cs="宋体"/>
          <w:b/>
          <w:sz w:val="24"/>
          <w:highlight w:val="none"/>
        </w:rPr>
      </w:pPr>
      <w:r>
        <w:rPr>
          <w:rFonts w:hint="eastAsia" w:hAnsi="宋体" w:cs="宋体"/>
          <w:b/>
          <w:sz w:val="24"/>
          <w:highlight w:val="none"/>
        </w:rPr>
        <w:t>4.4主要设备一览表</w:t>
      </w:r>
    </w:p>
    <w:p>
      <w:pPr>
        <w:adjustRightInd w:val="0"/>
        <w:snapToGrid w:val="0"/>
        <w:spacing w:line="360" w:lineRule="auto"/>
        <w:rPr>
          <w:rFonts w:hAnsi="宋体" w:cs="宋体"/>
          <w:sz w:val="21"/>
          <w:szCs w:val="21"/>
          <w:highlight w:val="none"/>
        </w:rPr>
      </w:pP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供应商法定代表人（或法定代表人授权代表）签字或盖章：</w:t>
      </w: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供应商名称（盖章）：</w:t>
      </w:r>
    </w:p>
    <w:p>
      <w:pPr>
        <w:pStyle w:val="25"/>
        <w:spacing w:line="360" w:lineRule="auto"/>
        <w:rPr>
          <w:rFonts w:hAnsi="宋体" w:cs="宋体"/>
          <w:b/>
          <w:szCs w:val="21"/>
          <w:highlight w:val="none"/>
        </w:rPr>
      </w:pPr>
      <w:r>
        <w:rPr>
          <w:rFonts w:hint="eastAsia" w:hAnsi="宋体" w:cs="宋体"/>
          <w:szCs w:val="21"/>
          <w:highlight w:val="none"/>
        </w:rPr>
        <w:t>日期：   年   月   日</w:t>
      </w:r>
    </w:p>
    <w:p>
      <w:pPr>
        <w:spacing w:line="360" w:lineRule="auto"/>
        <w:rPr>
          <w:rFonts w:hAnsi="宋体" w:cs="宋体"/>
          <w:szCs w:val="21"/>
          <w:highlight w:val="none"/>
        </w:rPr>
      </w:pPr>
    </w:p>
    <w:p>
      <w:pPr>
        <w:spacing w:line="360" w:lineRule="auto"/>
        <w:rPr>
          <w:rFonts w:hAnsi="宋体" w:cs="宋体"/>
          <w:szCs w:val="21"/>
          <w:highlight w:val="none"/>
        </w:rPr>
      </w:pPr>
    </w:p>
    <w:p>
      <w:pPr>
        <w:spacing w:line="360" w:lineRule="auto"/>
        <w:rPr>
          <w:rFonts w:hAnsi="宋体" w:cs="宋体"/>
          <w:b/>
          <w:sz w:val="24"/>
          <w:highlight w:val="none"/>
        </w:rPr>
      </w:pPr>
      <w:r>
        <w:rPr>
          <w:rFonts w:hint="eastAsia" w:hAnsi="宋体" w:cs="宋体"/>
          <w:b/>
          <w:sz w:val="24"/>
          <w:highlight w:val="none"/>
        </w:rPr>
        <w:t>4.5 履约进度计划表</w:t>
      </w:r>
    </w:p>
    <w:tbl>
      <w:tblPr>
        <w:tblStyle w:val="48"/>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897"/>
        <w:gridCol w:w="3451"/>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37" w:type="dxa"/>
            <w:shd w:val="clear" w:color="auto" w:fill="auto"/>
            <w:noWrap/>
            <w:vAlign w:val="center"/>
          </w:tcPr>
          <w:p>
            <w:pPr>
              <w:tabs>
                <w:tab w:val="left" w:pos="540"/>
              </w:tabs>
              <w:spacing w:line="360" w:lineRule="auto"/>
              <w:rPr>
                <w:rFonts w:hAnsi="宋体" w:cs="宋体"/>
                <w:b/>
                <w:sz w:val="21"/>
                <w:szCs w:val="21"/>
                <w:highlight w:val="none"/>
              </w:rPr>
            </w:pPr>
            <w:r>
              <w:rPr>
                <w:rFonts w:hint="eastAsia" w:hAnsi="宋体" w:cs="宋体"/>
                <w:b/>
                <w:sz w:val="21"/>
                <w:szCs w:val="21"/>
                <w:highlight w:val="none"/>
              </w:rPr>
              <w:t>序号</w:t>
            </w:r>
          </w:p>
        </w:tc>
        <w:tc>
          <w:tcPr>
            <w:tcW w:w="2897" w:type="dxa"/>
            <w:shd w:val="clear" w:color="auto" w:fill="auto"/>
            <w:noWrap/>
            <w:vAlign w:val="center"/>
          </w:tcPr>
          <w:p>
            <w:pPr>
              <w:tabs>
                <w:tab w:val="left" w:pos="540"/>
              </w:tabs>
              <w:spacing w:line="360" w:lineRule="auto"/>
              <w:jc w:val="center"/>
              <w:rPr>
                <w:rFonts w:hAnsi="宋体" w:cs="宋体"/>
                <w:b/>
                <w:sz w:val="21"/>
                <w:szCs w:val="21"/>
                <w:highlight w:val="none"/>
              </w:rPr>
            </w:pPr>
            <w:r>
              <w:rPr>
                <w:rFonts w:hint="eastAsia" w:hAnsi="宋体" w:cs="宋体"/>
                <w:b/>
                <w:sz w:val="21"/>
                <w:szCs w:val="21"/>
                <w:highlight w:val="none"/>
              </w:rPr>
              <w:t>拟定时间安排</w:t>
            </w:r>
          </w:p>
        </w:tc>
        <w:tc>
          <w:tcPr>
            <w:tcW w:w="3451" w:type="dxa"/>
            <w:shd w:val="clear" w:color="auto" w:fill="auto"/>
            <w:noWrap/>
            <w:vAlign w:val="center"/>
          </w:tcPr>
          <w:p>
            <w:pPr>
              <w:tabs>
                <w:tab w:val="left" w:pos="540"/>
              </w:tabs>
              <w:spacing w:line="360" w:lineRule="auto"/>
              <w:jc w:val="center"/>
              <w:rPr>
                <w:rFonts w:hAnsi="宋体" w:cs="宋体"/>
                <w:b/>
                <w:sz w:val="21"/>
                <w:szCs w:val="21"/>
                <w:highlight w:val="none"/>
              </w:rPr>
            </w:pPr>
            <w:r>
              <w:rPr>
                <w:rFonts w:hint="eastAsia" w:hAnsi="宋体" w:cs="宋体"/>
                <w:b/>
                <w:sz w:val="21"/>
                <w:szCs w:val="21"/>
                <w:highlight w:val="none"/>
              </w:rPr>
              <w:t>计划完成的工作内容</w:t>
            </w:r>
          </w:p>
        </w:tc>
        <w:tc>
          <w:tcPr>
            <w:tcW w:w="2778" w:type="dxa"/>
            <w:shd w:val="clear" w:color="auto" w:fill="auto"/>
            <w:noWrap/>
            <w:vAlign w:val="center"/>
          </w:tcPr>
          <w:p>
            <w:pPr>
              <w:tabs>
                <w:tab w:val="left" w:pos="540"/>
              </w:tabs>
              <w:spacing w:line="360" w:lineRule="auto"/>
              <w:jc w:val="center"/>
              <w:rPr>
                <w:rFonts w:hAnsi="宋体" w:cs="宋体"/>
                <w:b/>
                <w:sz w:val="21"/>
                <w:szCs w:val="21"/>
                <w:highlight w:val="none"/>
              </w:rPr>
            </w:pPr>
            <w:r>
              <w:rPr>
                <w:rFonts w:hint="eastAsia" w:hAnsi="宋体" w:cs="宋体"/>
                <w:b/>
                <w:sz w:val="21"/>
                <w:szCs w:val="21"/>
                <w:highlight w:val="none"/>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7"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2897" w:type="dxa"/>
            <w:shd w:val="clear" w:color="auto" w:fill="auto"/>
            <w:noWrap/>
            <w:vAlign w:val="center"/>
          </w:tcPr>
          <w:p>
            <w:pPr>
              <w:tabs>
                <w:tab w:val="left" w:pos="540"/>
              </w:tabs>
              <w:spacing w:line="360" w:lineRule="auto"/>
              <w:jc w:val="center"/>
              <w:rPr>
                <w:rFonts w:hAnsi="宋体" w:cs="宋体"/>
                <w:sz w:val="21"/>
                <w:szCs w:val="21"/>
                <w:highlight w:val="none"/>
              </w:rPr>
            </w:pPr>
            <w:r>
              <w:rPr>
                <w:rFonts w:hint="eastAsia" w:hAnsi="宋体" w:cs="宋体"/>
                <w:sz w:val="21"/>
                <w:szCs w:val="21"/>
                <w:highlight w:val="none"/>
              </w:rPr>
              <w:t>拟定  年  月   日</w:t>
            </w:r>
          </w:p>
        </w:tc>
        <w:tc>
          <w:tcPr>
            <w:tcW w:w="3451" w:type="dxa"/>
            <w:shd w:val="clear" w:color="auto" w:fill="auto"/>
            <w:noWrap/>
            <w:vAlign w:val="center"/>
          </w:tcPr>
          <w:p>
            <w:pPr>
              <w:tabs>
                <w:tab w:val="left" w:pos="540"/>
              </w:tabs>
              <w:spacing w:line="360" w:lineRule="auto"/>
              <w:jc w:val="center"/>
              <w:rPr>
                <w:rFonts w:hAnsi="宋体" w:cs="宋体"/>
                <w:sz w:val="21"/>
                <w:szCs w:val="21"/>
                <w:highlight w:val="none"/>
              </w:rPr>
            </w:pPr>
            <w:r>
              <w:rPr>
                <w:rFonts w:hint="eastAsia" w:hAnsi="宋体" w:cs="宋体"/>
                <w:sz w:val="21"/>
                <w:szCs w:val="21"/>
                <w:highlight w:val="none"/>
              </w:rPr>
              <w:t>签定合同并生效</w:t>
            </w:r>
          </w:p>
        </w:tc>
        <w:tc>
          <w:tcPr>
            <w:tcW w:w="2778" w:type="dxa"/>
            <w:shd w:val="clear" w:color="auto" w:fill="auto"/>
            <w:noWrap/>
            <w:vAlign w:val="center"/>
          </w:tcPr>
          <w:p>
            <w:pPr>
              <w:tabs>
                <w:tab w:val="left" w:pos="540"/>
              </w:tabs>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7"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2897" w:type="dxa"/>
            <w:shd w:val="clear" w:color="auto" w:fill="auto"/>
            <w:noWrap/>
            <w:vAlign w:val="center"/>
          </w:tcPr>
          <w:p>
            <w:pPr>
              <w:tabs>
                <w:tab w:val="left" w:pos="540"/>
              </w:tabs>
              <w:spacing w:line="360" w:lineRule="auto"/>
              <w:jc w:val="center"/>
              <w:rPr>
                <w:rFonts w:hAnsi="宋体" w:cs="宋体"/>
                <w:sz w:val="21"/>
                <w:szCs w:val="21"/>
                <w:highlight w:val="none"/>
              </w:rPr>
            </w:pPr>
            <w:r>
              <w:rPr>
                <w:rFonts w:hint="eastAsia" w:hAnsi="宋体" w:cs="宋体"/>
                <w:sz w:val="21"/>
                <w:szCs w:val="21"/>
                <w:highlight w:val="none"/>
              </w:rPr>
              <w:t>月   日—   月   日</w:t>
            </w:r>
          </w:p>
        </w:tc>
        <w:tc>
          <w:tcPr>
            <w:tcW w:w="3451" w:type="dxa"/>
            <w:shd w:val="clear" w:color="auto" w:fill="auto"/>
            <w:noWrap/>
            <w:vAlign w:val="center"/>
          </w:tcPr>
          <w:p>
            <w:pPr>
              <w:tabs>
                <w:tab w:val="left" w:pos="540"/>
              </w:tabs>
              <w:spacing w:line="360" w:lineRule="auto"/>
              <w:jc w:val="center"/>
              <w:rPr>
                <w:rFonts w:hAnsi="宋体" w:cs="宋体"/>
                <w:sz w:val="21"/>
                <w:szCs w:val="21"/>
                <w:highlight w:val="none"/>
              </w:rPr>
            </w:pPr>
          </w:p>
        </w:tc>
        <w:tc>
          <w:tcPr>
            <w:tcW w:w="2778" w:type="dxa"/>
            <w:shd w:val="clear" w:color="auto" w:fill="auto"/>
            <w:noWrap/>
            <w:vAlign w:val="center"/>
          </w:tcPr>
          <w:p>
            <w:pPr>
              <w:tabs>
                <w:tab w:val="left" w:pos="540"/>
              </w:tabs>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7"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2897" w:type="dxa"/>
            <w:shd w:val="clear" w:color="auto" w:fill="auto"/>
            <w:noWrap/>
            <w:vAlign w:val="center"/>
          </w:tcPr>
          <w:p>
            <w:pPr>
              <w:tabs>
                <w:tab w:val="left" w:pos="540"/>
              </w:tabs>
              <w:spacing w:line="360" w:lineRule="auto"/>
              <w:jc w:val="center"/>
              <w:rPr>
                <w:rFonts w:hAnsi="宋体" w:cs="宋体"/>
                <w:sz w:val="21"/>
                <w:szCs w:val="21"/>
                <w:highlight w:val="none"/>
              </w:rPr>
            </w:pPr>
            <w:r>
              <w:rPr>
                <w:rFonts w:hint="eastAsia" w:hAnsi="宋体" w:cs="宋体"/>
                <w:sz w:val="21"/>
                <w:szCs w:val="21"/>
                <w:highlight w:val="none"/>
              </w:rPr>
              <w:t>月   日—   月   日</w:t>
            </w:r>
          </w:p>
        </w:tc>
        <w:tc>
          <w:tcPr>
            <w:tcW w:w="3451" w:type="dxa"/>
            <w:shd w:val="clear" w:color="auto" w:fill="auto"/>
            <w:noWrap/>
            <w:vAlign w:val="center"/>
          </w:tcPr>
          <w:p>
            <w:pPr>
              <w:tabs>
                <w:tab w:val="left" w:pos="540"/>
              </w:tabs>
              <w:spacing w:line="360" w:lineRule="auto"/>
              <w:jc w:val="center"/>
              <w:rPr>
                <w:rFonts w:hAnsi="宋体" w:cs="宋体"/>
                <w:sz w:val="21"/>
                <w:szCs w:val="21"/>
                <w:highlight w:val="none"/>
              </w:rPr>
            </w:pPr>
          </w:p>
        </w:tc>
        <w:tc>
          <w:tcPr>
            <w:tcW w:w="2778" w:type="dxa"/>
            <w:shd w:val="clear" w:color="auto" w:fill="auto"/>
            <w:noWrap/>
            <w:vAlign w:val="center"/>
          </w:tcPr>
          <w:p>
            <w:pPr>
              <w:tabs>
                <w:tab w:val="left" w:pos="540"/>
              </w:tabs>
              <w:spacing w:line="360" w:lineRule="auto"/>
              <w:jc w:val="cente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7" w:type="dxa"/>
            <w:shd w:val="clear" w:color="auto" w:fill="auto"/>
            <w:noWrap/>
            <w:vAlign w:val="center"/>
          </w:tcPr>
          <w:p>
            <w:pPr>
              <w:spacing w:line="360" w:lineRule="auto"/>
              <w:jc w:val="center"/>
              <w:rPr>
                <w:rFonts w:hAnsi="宋体" w:cs="宋体"/>
                <w:sz w:val="21"/>
                <w:szCs w:val="21"/>
                <w:highlight w:val="none"/>
              </w:rPr>
            </w:pPr>
            <w:r>
              <w:rPr>
                <w:rFonts w:hint="eastAsia" w:hAnsi="宋体" w:cs="宋体"/>
                <w:sz w:val="21"/>
                <w:szCs w:val="21"/>
                <w:highlight w:val="none"/>
              </w:rPr>
              <w:t>4</w:t>
            </w:r>
          </w:p>
        </w:tc>
        <w:tc>
          <w:tcPr>
            <w:tcW w:w="2897" w:type="dxa"/>
            <w:shd w:val="clear" w:color="auto" w:fill="auto"/>
            <w:noWrap/>
            <w:vAlign w:val="center"/>
          </w:tcPr>
          <w:p>
            <w:pPr>
              <w:tabs>
                <w:tab w:val="left" w:pos="540"/>
              </w:tabs>
              <w:spacing w:line="360" w:lineRule="auto"/>
              <w:jc w:val="center"/>
              <w:rPr>
                <w:rFonts w:hAnsi="宋体" w:cs="宋体"/>
                <w:sz w:val="21"/>
                <w:szCs w:val="21"/>
                <w:highlight w:val="none"/>
              </w:rPr>
            </w:pPr>
            <w:r>
              <w:rPr>
                <w:rFonts w:hint="eastAsia" w:hAnsi="宋体" w:cs="宋体"/>
                <w:sz w:val="21"/>
                <w:szCs w:val="21"/>
                <w:highlight w:val="none"/>
              </w:rPr>
              <w:t>月   日—   月   日</w:t>
            </w:r>
          </w:p>
        </w:tc>
        <w:tc>
          <w:tcPr>
            <w:tcW w:w="3451" w:type="dxa"/>
            <w:shd w:val="clear" w:color="auto" w:fill="auto"/>
            <w:noWrap/>
            <w:vAlign w:val="center"/>
          </w:tcPr>
          <w:p>
            <w:pPr>
              <w:tabs>
                <w:tab w:val="left" w:pos="540"/>
              </w:tabs>
              <w:spacing w:line="360" w:lineRule="auto"/>
              <w:jc w:val="center"/>
              <w:rPr>
                <w:rFonts w:hAnsi="宋体" w:cs="宋体"/>
                <w:sz w:val="21"/>
                <w:szCs w:val="21"/>
                <w:highlight w:val="none"/>
              </w:rPr>
            </w:pPr>
            <w:r>
              <w:rPr>
                <w:rFonts w:hint="eastAsia" w:hAnsi="宋体" w:cs="宋体"/>
                <w:sz w:val="21"/>
                <w:szCs w:val="21"/>
                <w:highlight w:val="none"/>
              </w:rPr>
              <w:t>保修期</w:t>
            </w:r>
          </w:p>
        </w:tc>
        <w:tc>
          <w:tcPr>
            <w:tcW w:w="2778" w:type="dxa"/>
            <w:shd w:val="clear" w:color="auto" w:fill="auto"/>
            <w:noWrap/>
            <w:vAlign w:val="center"/>
          </w:tcPr>
          <w:p>
            <w:pPr>
              <w:tabs>
                <w:tab w:val="left" w:pos="540"/>
              </w:tabs>
              <w:spacing w:line="360" w:lineRule="auto"/>
              <w:jc w:val="center"/>
              <w:rPr>
                <w:rFonts w:hAnsi="宋体" w:cs="宋体"/>
                <w:sz w:val="21"/>
                <w:szCs w:val="21"/>
                <w:highlight w:val="none"/>
              </w:rPr>
            </w:pPr>
          </w:p>
        </w:tc>
      </w:tr>
    </w:tbl>
    <w:p>
      <w:pPr>
        <w:adjustRightInd w:val="0"/>
        <w:snapToGrid w:val="0"/>
        <w:spacing w:line="360" w:lineRule="auto"/>
        <w:rPr>
          <w:rFonts w:hAnsi="宋体" w:cs="宋体"/>
          <w:sz w:val="21"/>
          <w:szCs w:val="21"/>
          <w:highlight w:val="none"/>
        </w:rPr>
      </w:pP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供应商法定代表人（或法定代表人授权代表）签字或盖章：</w:t>
      </w: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供应商名称（盖章）：</w:t>
      </w:r>
    </w:p>
    <w:p>
      <w:pPr>
        <w:pStyle w:val="25"/>
        <w:spacing w:line="360" w:lineRule="auto"/>
        <w:rPr>
          <w:rFonts w:hAnsi="宋体" w:cs="宋体"/>
          <w:b/>
          <w:szCs w:val="21"/>
          <w:highlight w:val="none"/>
        </w:rPr>
      </w:pPr>
      <w:r>
        <w:rPr>
          <w:rFonts w:hint="eastAsia" w:hAnsi="宋体" w:cs="宋体"/>
          <w:szCs w:val="21"/>
          <w:highlight w:val="none"/>
        </w:rPr>
        <w:t>日期：   年   月   日</w:t>
      </w:r>
    </w:p>
    <w:p>
      <w:pPr>
        <w:tabs>
          <w:tab w:val="left" w:pos="1322"/>
        </w:tabs>
        <w:spacing w:line="360" w:lineRule="auto"/>
        <w:rPr>
          <w:rFonts w:hAnsi="宋体" w:cs="宋体"/>
          <w:b/>
          <w:szCs w:val="21"/>
          <w:highlight w:val="none"/>
          <w:lang w:val="en-GB"/>
        </w:rPr>
      </w:pPr>
    </w:p>
    <w:p>
      <w:pPr>
        <w:pageBreakBefore/>
        <w:spacing w:line="360" w:lineRule="auto"/>
        <w:rPr>
          <w:rFonts w:hAnsi="宋体" w:cs="宋体"/>
          <w:b/>
          <w:sz w:val="24"/>
          <w:highlight w:val="none"/>
        </w:rPr>
      </w:pPr>
      <w:r>
        <w:rPr>
          <w:rFonts w:hint="eastAsia" w:hAnsi="宋体" w:cs="宋体"/>
          <w:b/>
          <w:sz w:val="24"/>
          <w:highlight w:val="none"/>
        </w:rPr>
        <w:t>4.6  组织实施方案</w:t>
      </w:r>
    </w:p>
    <w:p>
      <w:pPr>
        <w:tabs>
          <w:tab w:val="left" w:pos="1680"/>
        </w:tabs>
        <w:spacing w:line="360" w:lineRule="auto"/>
        <w:rPr>
          <w:rFonts w:hAnsi="宋体" w:cs="宋体"/>
          <w:sz w:val="21"/>
          <w:szCs w:val="21"/>
          <w:highlight w:val="none"/>
        </w:rPr>
      </w:pPr>
      <w:r>
        <w:rPr>
          <w:rFonts w:hint="eastAsia" w:hAnsi="宋体" w:cs="宋体"/>
          <w:sz w:val="21"/>
          <w:szCs w:val="21"/>
          <w:highlight w:val="none"/>
        </w:rPr>
        <w:t>包括但不限于：</w:t>
      </w:r>
    </w:p>
    <w:p>
      <w:pPr>
        <w:tabs>
          <w:tab w:val="left" w:pos="1680"/>
        </w:tabs>
        <w:spacing w:line="360" w:lineRule="auto"/>
        <w:rPr>
          <w:rFonts w:hAnsi="宋体" w:cs="宋体"/>
          <w:sz w:val="21"/>
          <w:szCs w:val="21"/>
          <w:highlight w:val="none"/>
        </w:rPr>
      </w:pPr>
      <w:r>
        <w:rPr>
          <w:rFonts w:hint="eastAsia" w:hAnsi="宋体" w:cs="宋体"/>
          <w:sz w:val="21"/>
          <w:szCs w:val="21"/>
          <w:highlight w:val="none"/>
        </w:rPr>
        <w:t>1）对项目的理解（项目概述、目标、服务范围、甲方的义务及配合条件）</w:t>
      </w:r>
    </w:p>
    <w:p>
      <w:pPr>
        <w:tabs>
          <w:tab w:val="left" w:pos="1680"/>
        </w:tabs>
        <w:spacing w:line="360" w:lineRule="auto"/>
        <w:rPr>
          <w:rFonts w:hAnsi="宋体" w:cs="宋体"/>
          <w:sz w:val="21"/>
          <w:szCs w:val="21"/>
          <w:highlight w:val="none"/>
        </w:rPr>
      </w:pPr>
      <w:r>
        <w:rPr>
          <w:rFonts w:hint="eastAsia" w:hAnsi="宋体" w:cs="宋体"/>
          <w:sz w:val="21"/>
          <w:szCs w:val="21"/>
          <w:highlight w:val="none"/>
        </w:rPr>
        <w:t>2）针对本项目的组织实施方案</w:t>
      </w:r>
    </w:p>
    <w:p>
      <w:pPr>
        <w:tabs>
          <w:tab w:val="left" w:pos="1680"/>
        </w:tabs>
        <w:spacing w:line="360" w:lineRule="auto"/>
        <w:rPr>
          <w:rFonts w:hAnsi="宋体" w:cs="宋体"/>
          <w:sz w:val="21"/>
          <w:szCs w:val="21"/>
          <w:highlight w:val="none"/>
        </w:rPr>
      </w:pPr>
      <w:r>
        <w:rPr>
          <w:rFonts w:hint="eastAsia" w:hAnsi="宋体" w:cs="宋体"/>
          <w:sz w:val="21"/>
          <w:szCs w:val="21"/>
          <w:highlight w:val="none"/>
        </w:rPr>
        <w:t>3）进度计划和保证项目完成的具体措施</w:t>
      </w:r>
    </w:p>
    <w:p>
      <w:pPr>
        <w:spacing w:line="360" w:lineRule="auto"/>
        <w:rPr>
          <w:rFonts w:hAnsi="宋体" w:cs="宋体"/>
          <w:sz w:val="21"/>
          <w:szCs w:val="21"/>
          <w:highlight w:val="none"/>
        </w:rPr>
      </w:pPr>
      <w:r>
        <w:rPr>
          <w:rFonts w:hint="eastAsia" w:hAnsi="宋体" w:cs="宋体"/>
          <w:sz w:val="21"/>
          <w:szCs w:val="21"/>
          <w:highlight w:val="none"/>
        </w:rPr>
        <w:t>4）项目整体验收计划</w:t>
      </w:r>
    </w:p>
    <w:p>
      <w:pPr>
        <w:tabs>
          <w:tab w:val="left" w:pos="1322"/>
        </w:tabs>
        <w:spacing w:line="360" w:lineRule="auto"/>
        <w:rPr>
          <w:rFonts w:hAnsi="宋体" w:cs="宋体"/>
          <w:b/>
          <w:sz w:val="21"/>
          <w:szCs w:val="21"/>
          <w:highlight w:val="none"/>
          <w:lang w:val="en-GB"/>
        </w:rPr>
      </w:pPr>
      <w:r>
        <w:rPr>
          <w:rFonts w:hint="eastAsia" w:hAnsi="宋体" w:cs="宋体"/>
          <w:sz w:val="21"/>
          <w:szCs w:val="21"/>
          <w:highlight w:val="none"/>
        </w:rPr>
        <w:t>5）供应商认为必要的其它内容。</w:t>
      </w:r>
    </w:p>
    <w:p>
      <w:pPr>
        <w:adjustRightInd w:val="0"/>
        <w:snapToGrid w:val="0"/>
        <w:spacing w:line="360" w:lineRule="auto"/>
        <w:rPr>
          <w:rFonts w:hAnsi="宋体" w:cs="宋体"/>
          <w:sz w:val="21"/>
          <w:szCs w:val="21"/>
          <w:highlight w:val="none"/>
        </w:rPr>
      </w:pP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供应商法定代表人（或法定代表人授权代表）签字或盖章：</w:t>
      </w:r>
    </w:p>
    <w:p>
      <w:pPr>
        <w:adjustRightInd w:val="0"/>
        <w:snapToGrid w:val="0"/>
        <w:spacing w:line="360" w:lineRule="auto"/>
        <w:rPr>
          <w:rFonts w:hAnsi="宋体" w:cs="宋体"/>
          <w:sz w:val="21"/>
          <w:szCs w:val="21"/>
          <w:highlight w:val="none"/>
          <w:u w:val="single"/>
        </w:rPr>
      </w:pPr>
      <w:r>
        <w:rPr>
          <w:rFonts w:hint="eastAsia" w:hAnsi="宋体" w:cs="宋体"/>
          <w:sz w:val="21"/>
          <w:szCs w:val="21"/>
          <w:highlight w:val="none"/>
        </w:rPr>
        <w:t>供应商名称（盖章）：</w:t>
      </w:r>
    </w:p>
    <w:p>
      <w:pPr>
        <w:pStyle w:val="25"/>
        <w:spacing w:line="360" w:lineRule="auto"/>
        <w:rPr>
          <w:rFonts w:hAnsi="宋体" w:cs="宋体"/>
          <w:b/>
          <w:szCs w:val="21"/>
          <w:highlight w:val="none"/>
        </w:rPr>
      </w:pPr>
      <w:r>
        <w:rPr>
          <w:rFonts w:hint="eastAsia" w:hAnsi="宋体" w:cs="宋体"/>
          <w:szCs w:val="21"/>
          <w:highlight w:val="none"/>
        </w:rPr>
        <w:t>日期：   年   月   日</w:t>
      </w:r>
    </w:p>
    <w:p>
      <w:pPr>
        <w:spacing w:line="360" w:lineRule="auto"/>
        <w:rPr>
          <w:rFonts w:hAnsi="宋体" w:cs="宋体"/>
          <w:sz w:val="21"/>
          <w:szCs w:val="21"/>
          <w:highlight w:val="none"/>
        </w:rPr>
      </w:pPr>
    </w:p>
    <w:p>
      <w:pPr>
        <w:spacing w:line="360" w:lineRule="auto"/>
        <w:rPr>
          <w:rFonts w:hAnsi="宋体" w:cs="宋体"/>
          <w:sz w:val="21"/>
          <w:szCs w:val="21"/>
          <w:highlight w:val="none"/>
        </w:rPr>
      </w:pPr>
    </w:p>
    <w:p>
      <w:pPr>
        <w:spacing w:line="360" w:lineRule="auto"/>
        <w:rPr>
          <w:rFonts w:hAnsi="宋体" w:cs="宋体"/>
          <w:szCs w:val="21"/>
          <w:highlight w:val="none"/>
        </w:rPr>
      </w:pPr>
    </w:p>
    <w:p>
      <w:pPr>
        <w:spacing w:line="360" w:lineRule="auto"/>
        <w:rPr>
          <w:rFonts w:hAnsi="宋体" w:cs="宋体"/>
          <w:szCs w:val="21"/>
          <w:highlight w:val="none"/>
        </w:rPr>
      </w:pPr>
    </w:p>
    <w:p>
      <w:pPr>
        <w:spacing w:line="360" w:lineRule="auto"/>
        <w:rPr>
          <w:rFonts w:hAnsi="宋体" w:cs="宋体"/>
          <w:b/>
          <w:sz w:val="24"/>
          <w:highlight w:val="none"/>
        </w:rPr>
      </w:pPr>
      <w:r>
        <w:rPr>
          <w:rFonts w:hint="eastAsia" w:hAnsi="宋体" w:cs="宋体"/>
          <w:b/>
          <w:sz w:val="24"/>
          <w:highlight w:val="none"/>
        </w:rPr>
        <w:t>4.7 按技术评审表的其他内容提供相关证明材料</w:t>
      </w:r>
    </w:p>
    <w:p>
      <w:pPr>
        <w:spacing w:line="360" w:lineRule="auto"/>
        <w:rPr>
          <w:rFonts w:hAnsi="宋体" w:cs="宋体"/>
          <w:szCs w:val="21"/>
          <w:highlight w:val="none"/>
        </w:rPr>
      </w:pPr>
    </w:p>
    <w:bookmarkEnd w:id="149"/>
    <w:bookmarkEnd w:id="150"/>
    <w:bookmarkEnd w:id="151"/>
    <w:bookmarkEnd w:id="152"/>
    <w:bookmarkEnd w:id="153"/>
    <w:bookmarkEnd w:id="154"/>
    <w:bookmarkEnd w:id="155"/>
    <w:p>
      <w:pPr>
        <w:adjustRightInd w:val="0"/>
        <w:snapToGrid w:val="0"/>
        <w:spacing w:line="360" w:lineRule="auto"/>
        <w:rPr>
          <w:rFonts w:hAnsi="宋体" w:cs="宋体"/>
          <w:sz w:val="21"/>
          <w:szCs w:val="21"/>
          <w:highlight w:val="none"/>
        </w:rPr>
        <w:sectPr>
          <w:pgSz w:w="11907" w:h="16840"/>
          <w:pgMar w:top="1440" w:right="1080" w:bottom="1440" w:left="1080" w:header="850" w:footer="850" w:gutter="0"/>
          <w:cols w:space="720" w:num="1"/>
          <w:docGrid w:type="linesAndChars" w:linePitch="312" w:charSpace="0"/>
        </w:sectPr>
      </w:pPr>
    </w:p>
    <w:p>
      <w:pPr>
        <w:pStyle w:val="3"/>
        <w:keepNext w:val="0"/>
        <w:keepLines w:val="0"/>
        <w:spacing w:line="360" w:lineRule="auto"/>
        <w:jc w:val="center"/>
        <w:rPr>
          <w:rFonts w:hAnsi="宋体" w:cs="宋体"/>
          <w:bCs w:val="0"/>
          <w:sz w:val="28"/>
          <w:szCs w:val="28"/>
          <w:highlight w:val="none"/>
        </w:rPr>
      </w:pPr>
      <w:bookmarkStart w:id="156" w:name="_Toc41304333"/>
      <w:bookmarkStart w:id="157" w:name="_Toc32524"/>
      <w:r>
        <w:rPr>
          <w:rFonts w:hint="eastAsia" w:hAnsi="宋体" w:cs="宋体"/>
          <w:bCs w:val="0"/>
          <w:sz w:val="28"/>
          <w:szCs w:val="28"/>
          <w:highlight w:val="none"/>
        </w:rPr>
        <w:t>第六部分  询问函、质疑函、投诉书格式</w:t>
      </w:r>
      <w:bookmarkEnd w:id="156"/>
      <w:bookmarkEnd w:id="157"/>
    </w:p>
    <w:p>
      <w:pPr>
        <w:widowControl w:val="0"/>
        <w:autoSpaceDE w:val="0"/>
        <w:autoSpaceDN w:val="0"/>
        <w:adjustRightInd w:val="0"/>
        <w:spacing w:line="360" w:lineRule="auto"/>
        <w:rPr>
          <w:rFonts w:hAnsi="宋体" w:cs="宋体"/>
          <w:b/>
          <w:bCs/>
          <w:highlight w:val="none"/>
        </w:rPr>
      </w:pPr>
      <w:r>
        <w:rPr>
          <w:rFonts w:hint="eastAsia" w:hAnsi="宋体" w:cs="宋体"/>
          <w:b/>
          <w:bCs/>
          <w:highlight w:val="none"/>
        </w:rPr>
        <w:t>说明：本部分格式为供应商提交询问函、质疑函、投诉函时使用，不属于响应文件格式的组成部分。</w:t>
      </w:r>
    </w:p>
    <w:p>
      <w:pPr>
        <w:widowControl w:val="0"/>
        <w:autoSpaceDE w:val="0"/>
        <w:autoSpaceDN w:val="0"/>
        <w:adjustRightInd w:val="0"/>
        <w:spacing w:line="360" w:lineRule="auto"/>
        <w:rPr>
          <w:rFonts w:hAnsi="宋体" w:cs="宋体"/>
          <w:b/>
          <w:bCs/>
          <w:sz w:val="28"/>
          <w:szCs w:val="28"/>
          <w:highlight w:val="none"/>
        </w:rPr>
      </w:pPr>
    </w:p>
    <w:p>
      <w:pPr>
        <w:widowControl w:val="0"/>
        <w:autoSpaceDE w:val="0"/>
        <w:autoSpaceDN w:val="0"/>
        <w:adjustRightInd w:val="0"/>
        <w:spacing w:line="360" w:lineRule="auto"/>
        <w:rPr>
          <w:rFonts w:hAnsi="宋体" w:cs="宋体"/>
          <w:b/>
          <w:bCs/>
          <w:sz w:val="28"/>
          <w:szCs w:val="28"/>
          <w:highlight w:val="none"/>
        </w:rPr>
      </w:pPr>
      <w:r>
        <w:rPr>
          <w:rFonts w:hint="eastAsia" w:hAnsi="宋体" w:cs="宋体"/>
          <w:b/>
          <w:bCs/>
          <w:sz w:val="28"/>
          <w:szCs w:val="28"/>
          <w:highlight w:val="none"/>
        </w:rPr>
        <w:t>一、询问函格式</w:t>
      </w:r>
    </w:p>
    <w:p>
      <w:pPr>
        <w:widowControl w:val="0"/>
        <w:autoSpaceDE w:val="0"/>
        <w:autoSpaceDN w:val="0"/>
        <w:adjustRightInd w:val="0"/>
        <w:spacing w:line="360" w:lineRule="auto"/>
        <w:jc w:val="center"/>
        <w:rPr>
          <w:rFonts w:hAnsi="宋体" w:cs="宋体"/>
          <w:b/>
          <w:bCs/>
          <w:highlight w:val="none"/>
        </w:rPr>
      </w:pPr>
      <w:r>
        <w:rPr>
          <w:rFonts w:hint="eastAsia" w:hAnsi="宋体" w:cs="宋体"/>
          <w:b/>
          <w:bCs/>
          <w:highlight w:val="none"/>
        </w:rPr>
        <w:t>询问函</w:t>
      </w:r>
    </w:p>
    <w:p>
      <w:pPr>
        <w:widowControl w:val="0"/>
        <w:autoSpaceDE w:val="0"/>
        <w:autoSpaceDN w:val="0"/>
        <w:adjustRightInd w:val="0"/>
        <w:spacing w:line="360" w:lineRule="auto"/>
        <w:rPr>
          <w:rFonts w:hAnsi="宋体" w:cs="宋体"/>
          <w:highlight w:val="none"/>
        </w:rPr>
      </w:pPr>
      <w:r>
        <w:rPr>
          <w:rFonts w:hint="eastAsia" w:hAnsi="宋体" w:cs="宋体"/>
          <w:highlight w:val="none"/>
        </w:rPr>
        <w:t>广州市人事服务中心：</w:t>
      </w:r>
    </w:p>
    <w:p>
      <w:pPr>
        <w:widowControl w:val="0"/>
        <w:autoSpaceDE w:val="0"/>
        <w:autoSpaceDN w:val="0"/>
        <w:adjustRightInd w:val="0"/>
        <w:spacing w:line="360" w:lineRule="auto"/>
        <w:ind w:firstLine="400" w:firstLineChars="200"/>
        <w:rPr>
          <w:rFonts w:hAnsi="宋体" w:cs="宋体"/>
          <w:highlight w:val="none"/>
        </w:rPr>
      </w:pPr>
      <w:r>
        <w:rPr>
          <w:rFonts w:hint="eastAsia" w:hAnsi="宋体" w:cs="宋体"/>
          <w:highlight w:val="none"/>
        </w:rPr>
        <w:t>我单位已报名并准备参与（项目名称）（项目编号：）的报价（或报价）活动，现有以下几个内容（或条款）存在疑问（或无法理解），特提出询问。</w:t>
      </w:r>
    </w:p>
    <w:p>
      <w:pPr>
        <w:widowControl w:val="0"/>
        <w:autoSpaceDE w:val="0"/>
        <w:autoSpaceDN w:val="0"/>
        <w:adjustRightInd w:val="0"/>
        <w:spacing w:line="360" w:lineRule="auto"/>
        <w:rPr>
          <w:rFonts w:hAnsi="宋体" w:cs="宋体"/>
          <w:highlight w:val="none"/>
        </w:rPr>
      </w:pPr>
      <w:r>
        <w:rPr>
          <w:rFonts w:hint="eastAsia" w:hAnsi="宋体" w:cs="宋体"/>
          <w:highlight w:val="none"/>
        </w:rPr>
        <w:t>一、_____________________（事项一）</w:t>
      </w:r>
    </w:p>
    <w:p>
      <w:pPr>
        <w:widowControl w:val="0"/>
        <w:autoSpaceDE w:val="0"/>
        <w:autoSpaceDN w:val="0"/>
        <w:adjustRightInd w:val="0"/>
        <w:spacing w:line="360" w:lineRule="auto"/>
        <w:rPr>
          <w:rFonts w:hAnsi="宋体" w:cs="宋体"/>
          <w:highlight w:val="none"/>
        </w:rPr>
      </w:pPr>
      <w:r>
        <w:rPr>
          <w:rFonts w:hint="eastAsia" w:hAnsi="宋体" w:cs="宋体"/>
          <w:highlight w:val="none"/>
        </w:rPr>
        <w:t>（1）____________________（问题或条款内容）</w:t>
      </w:r>
    </w:p>
    <w:p>
      <w:pPr>
        <w:widowControl w:val="0"/>
        <w:autoSpaceDE w:val="0"/>
        <w:autoSpaceDN w:val="0"/>
        <w:adjustRightInd w:val="0"/>
        <w:spacing w:line="360" w:lineRule="auto"/>
        <w:rPr>
          <w:rFonts w:hAnsi="宋体" w:cs="宋体"/>
          <w:highlight w:val="none"/>
        </w:rPr>
      </w:pPr>
      <w:r>
        <w:rPr>
          <w:rFonts w:hint="eastAsia" w:hAnsi="宋体" w:cs="宋体"/>
          <w:highlight w:val="none"/>
        </w:rPr>
        <w:t>（2）____________________（说明疑问或无法理解原因）</w:t>
      </w:r>
    </w:p>
    <w:p>
      <w:pPr>
        <w:widowControl w:val="0"/>
        <w:autoSpaceDE w:val="0"/>
        <w:autoSpaceDN w:val="0"/>
        <w:adjustRightInd w:val="0"/>
        <w:spacing w:line="360" w:lineRule="auto"/>
        <w:rPr>
          <w:rFonts w:hAnsi="宋体" w:cs="宋体"/>
          <w:highlight w:val="none"/>
        </w:rPr>
      </w:pPr>
      <w:r>
        <w:rPr>
          <w:rFonts w:hint="eastAsia" w:hAnsi="宋体" w:cs="宋体"/>
          <w:highlight w:val="none"/>
        </w:rPr>
        <w:t>（3）____________________（建议）</w:t>
      </w:r>
    </w:p>
    <w:p>
      <w:pPr>
        <w:widowControl w:val="0"/>
        <w:autoSpaceDE w:val="0"/>
        <w:autoSpaceDN w:val="0"/>
        <w:adjustRightInd w:val="0"/>
        <w:spacing w:line="360" w:lineRule="auto"/>
        <w:rPr>
          <w:rFonts w:hAnsi="宋体" w:cs="宋体"/>
          <w:highlight w:val="none"/>
        </w:rPr>
      </w:pPr>
      <w:r>
        <w:rPr>
          <w:rFonts w:hint="eastAsia" w:hAnsi="宋体" w:cs="宋体"/>
          <w:highlight w:val="none"/>
        </w:rPr>
        <w:t>二、_____________________（事项二）</w:t>
      </w:r>
    </w:p>
    <w:p>
      <w:pPr>
        <w:widowControl w:val="0"/>
        <w:autoSpaceDE w:val="0"/>
        <w:autoSpaceDN w:val="0"/>
        <w:adjustRightInd w:val="0"/>
        <w:spacing w:line="360" w:lineRule="auto"/>
        <w:rPr>
          <w:rFonts w:hAnsi="宋体" w:cs="宋体"/>
          <w:highlight w:val="none"/>
        </w:rPr>
      </w:pPr>
      <w:r>
        <w:rPr>
          <w:rFonts w:hint="eastAsia" w:hAnsi="宋体" w:cs="宋体"/>
          <w:highlight w:val="none"/>
        </w:rPr>
        <w:t>……</w:t>
      </w:r>
    </w:p>
    <w:p>
      <w:pPr>
        <w:widowControl w:val="0"/>
        <w:autoSpaceDE w:val="0"/>
        <w:autoSpaceDN w:val="0"/>
        <w:adjustRightInd w:val="0"/>
        <w:spacing w:line="360" w:lineRule="auto"/>
        <w:rPr>
          <w:rFonts w:hAnsi="宋体" w:cs="宋体"/>
          <w:highlight w:val="none"/>
        </w:rPr>
      </w:pPr>
      <w:r>
        <w:rPr>
          <w:rFonts w:hint="eastAsia" w:hAnsi="宋体" w:cs="宋体"/>
          <w:highlight w:val="none"/>
        </w:rPr>
        <w:t>随附相关证明材料如下：（目录）</w:t>
      </w:r>
    </w:p>
    <w:p>
      <w:pPr>
        <w:widowControl w:val="0"/>
        <w:autoSpaceDE w:val="0"/>
        <w:autoSpaceDN w:val="0"/>
        <w:adjustRightInd w:val="0"/>
        <w:spacing w:line="360" w:lineRule="auto"/>
        <w:rPr>
          <w:rFonts w:hAnsi="宋体" w:cs="宋体"/>
          <w:highlight w:val="none"/>
        </w:rPr>
      </w:pPr>
      <w:r>
        <w:rPr>
          <w:rFonts w:hint="eastAsia" w:hAnsi="宋体" w:cs="宋体"/>
          <w:highlight w:val="none"/>
        </w:rPr>
        <w:t xml:space="preserve">                                                  询问人：（公章）</w:t>
      </w:r>
    </w:p>
    <w:p>
      <w:pPr>
        <w:widowControl w:val="0"/>
        <w:autoSpaceDE w:val="0"/>
        <w:autoSpaceDN w:val="0"/>
        <w:adjustRightInd w:val="0"/>
        <w:spacing w:line="360" w:lineRule="auto"/>
        <w:rPr>
          <w:rFonts w:hAnsi="宋体" w:cs="宋体"/>
          <w:highlight w:val="none"/>
        </w:rPr>
      </w:pPr>
      <w:r>
        <w:rPr>
          <w:rFonts w:hint="eastAsia" w:hAnsi="宋体" w:cs="宋体"/>
          <w:highlight w:val="none"/>
        </w:rPr>
        <w:t xml:space="preserve">                                                  法定代表人：（授权代表）</w:t>
      </w:r>
    </w:p>
    <w:p>
      <w:pPr>
        <w:widowControl w:val="0"/>
        <w:autoSpaceDE w:val="0"/>
        <w:autoSpaceDN w:val="0"/>
        <w:adjustRightInd w:val="0"/>
        <w:spacing w:line="360" w:lineRule="auto"/>
        <w:rPr>
          <w:rFonts w:hAnsi="宋体" w:cs="宋体"/>
          <w:highlight w:val="none"/>
        </w:rPr>
      </w:pPr>
      <w:r>
        <w:rPr>
          <w:rFonts w:hint="eastAsia" w:hAnsi="宋体" w:cs="宋体"/>
          <w:highlight w:val="none"/>
        </w:rPr>
        <w:t xml:space="preserve">                                                  地址/邮编：</w:t>
      </w:r>
    </w:p>
    <w:p>
      <w:pPr>
        <w:widowControl w:val="0"/>
        <w:autoSpaceDE w:val="0"/>
        <w:autoSpaceDN w:val="0"/>
        <w:adjustRightInd w:val="0"/>
        <w:spacing w:line="360" w:lineRule="auto"/>
        <w:rPr>
          <w:rFonts w:hAnsi="宋体" w:cs="宋体"/>
          <w:highlight w:val="none"/>
        </w:rPr>
      </w:pPr>
      <w:r>
        <w:rPr>
          <w:rFonts w:hint="eastAsia" w:hAnsi="宋体" w:cs="宋体"/>
          <w:highlight w:val="none"/>
        </w:rPr>
        <w:t xml:space="preserve">                                                  电话/传真：</w:t>
      </w:r>
    </w:p>
    <w:p>
      <w:pPr>
        <w:spacing w:line="360" w:lineRule="auto"/>
        <w:rPr>
          <w:rFonts w:hAnsi="宋体" w:cs="宋体"/>
          <w:highlight w:val="none"/>
        </w:rPr>
      </w:pPr>
      <w:r>
        <w:rPr>
          <w:rFonts w:hint="eastAsia" w:hAnsi="宋体" w:cs="宋体"/>
          <w:highlight w:val="none"/>
        </w:rPr>
        <w:t xml:space="preserve">                                                         年      月     日</w:t>
      </w:r>
    </w:p>
    <w:p>
      <w:pPr>
        <w:spacing w:line="360" w:lineRule="auto"/>
        <w:rPr>
          <w:rFonts w:hAnsi="宋体" w:cs="宋体"/>
          <w:highlight w:val="none"/>
        </w:rPr>
      </w:pPr>
    </w:p>
    <w:p>
      <w:pPr>
        <w:spacing w:line="360" w:lineRule="auto"/>
        <w:rPr>
          <w:rFonts w:hAnsi="宋体" w:cs="宋体"/>
          <w:highlight w:val="none"/>
        </w:rPr>
        <w:sectPr>
          <w:pgSz w:w="11906" w:h="16838"/>
          <w:pgMar w:top="1440" w:right="1080" w:bottom="1440" w:left="1080" w:header="850" w:footer="850" w:gutter="0"/>
          <w:cols w:space="720" w:num="1"/>
          <w:docGrid w:type="linesAndChars" w:linePitch="312" w:charSpace="0"/>
        </w:sectPr>
      </w:pPr>
    </w:p>
    <w:p>
      <w:pPr>
        <w:spacing w:line="360" w:lineRule="auto"/>
        <w:rPr>
          <w:rFonts w:hAnsi="宋体" w:cs="宋体"/>
          <w:b/>
          <w:bCs/>
          <w:sz w:val="28"/>
          <w:szCs w:val="28"/>
          <w:highlight w:val="none"/>
        </w:rPr>
      </w:pPr>
      <w:r>
        <w:rPr>
          <w:rFonts w:hint="eastAsia" w:hAnsi="宋体" w:cs="宋体"/>
          <w:b/>
          <w:bCs/>
          <w:sz w:val="28"/>
          <w:szCs w:val="28"/>
          <w:highlight w:val="none"/>
        </w:rPr>
        <w:t>二、 质疑函格式</w:t>
      </w:r>
    </w:p>
    <w:p>
      <w:pPr>
        <w:spacing w:line="360" w:lineRule="auto"/>
        <w:jc w:val="center"/>
        <w:rPr>
          <w:rFonts w:hAnsi="宋体" w:cs="宋体"/>
          <w:b/>
          <w:bCs/>
          <w:highlight w:val="none"/>
        </w:rPr>
      </w:pPr>
      <w:r>
        <w:rPr>
          <w:rFonts w:hint="eastAsia" w:hAnsi="宋体" w:cs="宋体"/>
          <w:b/>
          <w:bCs/>
          <w:highlight w:val="none"/>
        </w:rPr>
        <w:t>质疑函</w:t>
      </w:r>
    </w:p>
    <w:p>
      <w:pPr>
        <w:adjustRightInd w:val="0"/>
        <w:snapToGrid w:val="0"/>
        <w:spacing w:line="312" w:lineRule="auto"/>
        <w:rPr>
          <w:rFonts w:hAnsi="宋体" w:cs="宋体"/>
          <w:bCs/>
          <w:szCs w:val="21"/>
          <w:highlight w:val="none"/>
        </w:rPr>
      </w:pPr>
      <w:r>
        <w:rPr>
          <w:rFonts w:hint="eastAsia" w:hAnsi="宋体" w:cs="宋体"/>
          <w:bCs/>
          <w:szCs w:val="21"/>
          <w:highlight w:val="none"/>
        </w:rPr>
        <w:t>一、质疑供应商基本信息</w:t>
      </w:r>
    </w:p>
    <w:p>
      <w:pPr>
        <w:adjustRightInd w:val="0"/>
        <w:snapToGrid w:val="0"/>
        <w:spacing w:line="312" w:lineRule="auto"/>
        <w:rPr>
          <w:rFonts w:hAnsi="宋体" w:cs="宋体"/>
          <w:szCs w:val="21"/>
          <w:highlight w:val="none"/>
          <w:u w:val="dotted"/>
        </w:rPr>
      </w:pPr>
      <w:r>
        <w:rPr>
          <w:rFonts w:hint="eastAsia" w:hAnsi="宋体" w:cs="宋体"/>
          <w:szCs w:val="21"/>
          <w:highlight w:val="none"/>
        </w:rPr>
        <w:t>质疑供应商：</w:t>
      </w:r>
    </w:p>
    <w:p>
      <w:pPr>
        <w:adjustRightInd w:val="0"/>
        <w:snapToGrid w:val="0"/>
        <w:spacing w:line="312" w:lineRule="auto"/>
        <w:rPr>
          <w:rFonts w:hAnsi="宋体" w:cs="宋体"/>
          <w:szCs w:val="21"/>
          <w:highlight w:val="none"/>
        </w:rPr>
      </w:pPr>
      <w:r>
        <w:rPr>
          <w:rFonts w:hint="eastAsia" w:hAnsi="宋体" w:cs="宋体"/>
          <w:szCs w:val="21"/>
          <w:highlight w:val="none"/>
        </w:rPr>
        <w:t>地址：邮编：</w:t>
      </w:r>
    </w:p>
    <w:p>
      <w:pPr>
        <w:adjustRightInd w:val="0"/>
        <w:snapToGrid w:val="0"/>
        <w:spacing w:line="312" w:lineRule="auto"/>
        <w:rPr>
          <w:rFonts w:hAnsi="宋体" w:cs="宋体"/>
          <w:szCs w:val="21"/>
          <w:highlight w:val="none"/>
        </w:rPr>
      </w:pPr>
      <w:r>
        <w:rPr>
          <w:rFonts w:hint="eastAsia" w:hAnsi="宋体" w:cs="宋体"/>
          <w:szCs w:val="21"/>
          <w:highlight w:val="none"/>
        </w:rPr>
        <w:t>联系人：联系电话：</w:t>
      </w:r>
    </w:p>
    <w:p>
      <w:pPr>
        <w:adjustRightInd w:val="0"/>
        <w:snapToGrid w:val="0"/>
        <w:spacing w:line="312" w:lineRule="auto"/>
        <w:rPr>
          <w:rFonts w:hAnsi="宋体" w:cs="宋体"/>
          <w:szCs w:val="21"/>
          <w:highlight w:val="none"/>
          <w:u w:val="dotted"/>
        </w:rPr>
      </w:pPr>
      <w:r>
        <w:rPr>
          <w:rFonts w:hint="eastAsia" w:hAnsi="宋体" w:cs="宋体"/>
          <w:szCs w:val="21"/>
          <w:highlight w:val="none"/>
        </w:rPr>
        <w:t>授权代表：</w:t>
      </w:r>
    </w:p>
    <w:p>
      <w:pPr>
        <w:adjustRightInd w:val="0"/>
        <w:snapToGrid w:val="0"/>
        <w:spacing w:line="312" w:lineRule="auto"/>
        <w:rPr>
          <w:rFonts w:hAnsi="宋体" w:cs="宋体"/>
          <w:szCs w:val="21"/>
          <w:highlight w:val="none"/>
        </w:rPr>
      </w:pPr>
      <w:r>
        <w:rPr>
          <w:rFonts w:hint="eastAsia" w:hAnsi="宋体" w:cs="宋体"/>
          <w:szCs w:val="21"/>
          <w:highlight w:val="none"/>
        </w:rPr>
        <w:t>联系电话：</w:t>
      </w:r>
    </w:p>
    <w:p>
      <w:pPr>
        <w:adjustRightInd w:val="0"/>
        <w:snapToGrid w:val="0"/>
        <w:spacing w:line="312" w:lineRule="auto"/>
        <w:rPr>
          <w:rFonts w:hAnsi="宋体" w:cs="宋体"/>
          <w:szCs w:val="21"/>
          <w:highlight w:val="none"/>
        </w:rPr>
      </w:pPr>
      <w:r>
        <w:rPr>
          <w:rFonts w:hint="eastAsia" w:hAnsi="宋体" w:cs="宋体"/>
          <w:szCs w:val="21"/>
          <w:highlight w:val="none"/>
        </w:rPr>
        <w:t>地址： 邮编：</w:t>
      </w:r>
    </w:p>
    <w:p>
      <w:pPr>
        <w:adjustRightInd w:val="0"/>
        <w:snapToGrid w:val="0"/>
        <w:spacing w:line="312" w:lineRule="auto"/>
        <w:rPr>
          <w:rFonts w:hAnsi="宋体" w:cs="宋体"/>
          <w:bCs/>
          <w:szCs w:val="21"/>
          <w:highlight w:val="none"/>
        </w:rPr>
      </w:pPr>
      <w:r>
        <w:rPr>
          <w:rFonts w:hint="eastAsia" w:hAnsi="宋体" w:cs="宋体"/>
          <w:bCs/>
          <w:szCs w:val="21"/>
          <w:highlight w:val="none"/>
        </w:rPr>
        <w:t>二、质疑项目基本情况</w:t>
      </w:r>
    </w:p>
    <w:p>
      <w:pPr>
        <w:adjustRightInd w:val="0"/>
        <w:snapToGrid w:val="0"/>
        <w:spacing w:line="312" w:lineRule="auto"/>
        <w:rPr>
          <w:rFonts w:hAnsi="宋体" w:cs="宋体"/>
          <w:szCs w:val="21"/>
          <w:highlight w:val="none"/>
        </w:rPr>
      </w:pPr>
      <w:r>
        <w:rPr>
          <w:rFonts w:hint="eastAsia" w:hAnsi="宋体" w:cs="宋体"/>
          <w:szCs w:val="21"/>
          <w:highlight w:val="none"/>
        </w:rPr>
        <w:t>质疑项目的名称：</w:t>
      </w:r>
    </w:p>
    <w:p>
      <w:pPr>
        <w:adjustRightInd w:val="0"/>
        <w:snapToGrid w:val="0"/>
        <w:spacing w:line="312" w:lineRule="auto"/>
        <w:rPr>
          <w:rFonts w:hAnsi="宋体" w:cs="宋体"/>
          <w:szCs w:val="21"/>
          <w:highlight w:val="none"/>
        </w:rPr>
      </w:pPr>
      <w:r>
        <w:rPr>
          <w:rFonts w:hint="eastAsia" w:hAnsi="宋体" w:cs="宋体"/>
          <w:szCs w:val="21"/>
          <w:highlight w:val="none"/>
        </w:rPr>
        <w:t>质疑项目的编号：包号：</w:t>
      </w:r>
    </w:p>
    <w:p>
      <w:pPr>
        <w:adjustRightInd w:val="0"/>
        <w:snapToGrid w:val="0"/>
        <w:spacing w:line="312" w:lineRule="auto"/>
        <w:rPr>
          <w:rFonts w:hAnsi="宋体" w:cs="宋体"/>
          <w:szCs w:val="21"/>
          <w:highlight w:val="none"/>
          <w:u w:val="dotted"/>
        </w:rPr>
      </w:pPr>
      <w:r>
        <w:rPr>
          <w:rFonts w:hint="eastAsia" w:hAnsi="宋体" w:cs="宋体"/>
          <w:szCs w:val="21"/>
          <w:highlight w:val="none"/>
        </w:rPr>
        <w:t>采购人名称：</w:t>
      </w:r>
    </w:p>
    <w:p>
      <w:pPr>
        <w:adjustRightInd w:val="0"/>
        <w:snapToGrid w:val="0"/>
        <w:spacing w:line="312" w:lineRule="auto"/>
        <w:rPr>
          <w:rFonts w:hAnsi="宋体" w:cs="宋体"/>
          <w:szCs w:val="21"/>
          <w:highlight w:val="none"/>
        </w:rPr>
      </w:pPr>
      <w:r>
        <w:rPr>
          <w:rFonts w:hint="eastAsia" w:hAnsi="宋体" w:cs="宋体"/>
          <w:szCs w:val="21"/>
          <w:highlight w:val="none"/>
        </w:rPr>
        <w:t>比选文件获取日期：</w:t>
      </w:r>
    </w:p>
    <w:p>
      <w:pPr>
        <w:adjustRightInd w:val="0"/>
        <w:snapToGrid w:val="0"/>
        <w:spacing w:line="312" w:lineRule="auto"/>
        <w:rPr>
          <w:rFonts w:hAnsi="宋体" w:cs="宋体"/>
          <w:bCs/>
          <w:szCs w:val="21"/>
          <w:highlight w:val="none"/>
        </w:rPr>
      </w:pPr>
      <w:r>
        <w:rPr>
          <w:rFonts w:hint="eastAsia" w:hAnsi="宋体" w:cs="宋体"/>
          <w:bCs/>
          <w:szCs w:val="21"/>
          <w:highlight w:val="none"/>
        </w:rPr>
        <w:t>三、质疑事项具体内容</w:t>
      </w:r>
    </w:p>
    <w:p>
      <w:pPr>
        <w:adjustRightInd w:val="0"/>
        <w:snapToGrid w:val="0"/>
        <w:spacing w:line="312" w:lineRule="auto"/>
        <w:rPr>
          <w:rFonts w:hAnsi="宋体" w:cs="宋体"/>
          <w:szCs w:val="21"/>
          <w:highlight w:val="none"/>
          <w:u w:val="dotted"/>
        </w:rPr>
      </w:pPr>
      <w:r>
        <w:rPr>
          <w:rFonts w:hint="eastAsia" w:hAnsi="宋体" w:cs="宋体"/>
          <w:szCs w:val="21"/>
          <w:highlight w:val="none"/>
        </w:rPr>
        <w:t>质疑事项1：</w:t>
      </w:r>
    </w:p>
    <w:p>
      <w:pPr>
        <w:adjustRightInd w:val="0"/>
        <w:snapToGrid w:val="0"/>
        <w:spacing w:line="312" w:lineRule="auto"/>
        <w:rPr>
          <w:rFonts w:hAnsi="宋体" w:cs="宋体"/>
          <w:szCs w:val="21"/>
          <w:highlight w:val="none"/>
          <w:u w:val="dotted"/>
        </w:rPr>
      </w:pPr>
      <w:r>
        <w:rPr>
          <w:rFonts w:hint="eastAsia" w:hAnsi="宋体" w:cs="宋体"/>
          <w:szCs w:val="21"/>
          <w:highlight w:val="none"/>
        </w:rPr>
        <w:t>事实依据：</w:t>
      </w:r>
    </w:p>
    <w:p>
      <w:pPr>
        <w:adjustRightInd w:val="0"/>
        <w:snapToGrid w:val="0"/>
        <w:spacing w:line="312" w:lineRule="auto"/>
        <w:rPr>
          <w:rFonts w:hAnsi="宋体" w:cs="宋体"/>
          <w:szCs w:val="21"/>
          <w:highlight w:val="none"/>
        </w:rPr>
      </w:pPr>
    </w:p>
    <w:p>
      <w:pPr>
        <w:adjustRightInd w:val="0"/>
        <w:snapToGrid w:val="0"/>
        <w:spacing w:line="312" w:lineRule="auto"/>
        <w:rPr>
          <w:rFonts w:hAnsi="宋体" w:cs="宋体"/>
          <w:szCs w:val="21"/>
          <w:highlight w:val="none"/>
          <w:u w:val="dotted"/>
        </w:rPr>
      </w:pPr>
      <w:r>
        <w:rPr>
          <w:rFonts w:hint="eastAsia" w:hAnsi="宋体" w:cs="宋体"/>
          <w:szCs w:val="21"/>
          <w:highlight w:val="none"/>
        </w:rPr>
        <w:t>法律依据：</w:t>
      </w:r>
    </w:p>
    <w:p>
      <w:pPr>
        <w:adjustRightInd w:val="0"/>
        <w:snapToGrid w:val="0"/>
        <w:spacing w:line="312" w:lineRule="auto"/>
        <w:rPr>
          <w:rFonts w:hAnsi="宋体" w:cs="宋体"/>
          <w:szCs w:val="21"/>
          <w:highlight w:val="none"/>
          <w:u w:val="dotted"/>
        </w:rPr>
      </w:pPr>
    </w:p>
    <w:p>
      <w:pPr>
        <w:adjustRightInd w:val="0"/>
        <w:snapToGrid w:val="0"/>
        <w:spacing w:line="312" w:lineRule="auto"/>
        <w:rPr>
          <w:rFonts w:hAnsi="宋体" w:cs="宋体"/>
          <w:szCs w:val="21"/>
          <w:highlight w:val="none"/>
          <w:u w:val="dotted"/>
        </w:rPr>
      </w:pPr>
      <w:r>
        <w:rPr>
          <w:rFonts w:hint="eastAsia" w:hAnsi="宋体" w:cs="宋体"/>
          <w:szCs w:val="21"/>
          <w:highlight w:val="none"/>
        </w:rPr>
        <w:t>质疑事项2</w:t>
      </w:r>
    </w:p>
    <w:p>
      <w:pPr>
        <w:adjustRightInd w:val="0"/>
        <w:snapToGrid w:val="0"/>
        <w:spacing w:line="312" w:lineRule="auto"/>
        <w:rPr>
          <w:rFonts w:hAnsi="宋体" w:cs="宋体"/>
          <w:szCs w:val="21"/>
          <w:highlight w:val="none"/>
        </w:rPr>
      </w:pPr>
      <w:r>
        <w:rPr>
          <w:rFonts w:hint="eastAsia" w:hAnsi="宋体" w:cs="宋体"/>
          <w:szCs w:val="21"/>
          <w:highlight w:val="none"/>
        </w:rPr>
        <w:t>……</w:t>
      </w:r>
    </w:p>
    <w:p>
      <w:pPr>
        <w:adjustRightInd w:val="0"/>
        <w:snapToGrid w:val="0"/>
        <w:spacing w:line="312" w:lineRule="auto"/>
        <w:rPr>
          <w:rFonts w:hAnsi="宋体" w:cs="宋体"/>
          <w:bCs/>
          <w:szCs w:val="21"/>
          <w:highlight w:val="none"/>
        </w:rPr>
      </w:pPr>
      <w:r>
        <w:rPr>
          <w:rFonts w:hint="eastAsia" w:hAnsi="宋体" w:cs="宋体"/>
          <w:bCs/>
          <w:szCs w:val="21"/>
          <w:highlight w:val="none"/>
        </w:rPr>
        <w:t>四、与质疑事项相关的质疑请求</w:t>
      </w:r>
    </w:p>
    <w:p>
      <w:pPr>
        <w:adjustRightInd w:val="0"/>
        <w:snapToGrid w:val="0"/>
        <w:spacing w:line="312" w:lineRule="auto"/>
        <w:rPr>
          <w:rFonts w:hAnsi="宋体" w:cs="宋体"/>
          <w:szCs w:val="21"/>
          <w:highlight w:val="none"/>
          <w:u w:val="dotted"/>
        </w:rPr>
      </w:pPr>
      <w:r>
        <w:rPr>
          <w:rFonts w:hint="eastAsia" w:hAnsi="宋体" w:cs="宋体"/>
          <w:szCs w:val="21"/>
          <w:highlight w:val="none"/>
        </w:rPr>
        <w:t>请求：</w:t>
      </w:r>
    </w:p>
    <w:p>
      <w:pPr>
        <w:spacing w:line="312" w:lineRule="auto"/>
        <w:rPr>
          <w:rFonts w:hAnsi="宋体" w:cs="宋体"/>
          <w:szCs w:val="21"/>
          <w:highlight w:val="none"/>
        </w:rPr>
      </w:pPr>
      <w:r>
        <w:rPr>
          <w:rFonts w:hint="eastAsia" w:hAnsi="宋体" w:cs="宋体"/>
          <w:szCs w:val="21"/>
          <w:highlight w:val="none"/>
        </w:rPr>
        <w:t xml:space="preserve">签字(签章)：                   公章：                 </w:t>
      </w:r>
    </w:p>
    <w:p>
      <w:pPr>
        <w:spacing w:line="312" w:lineRule="auto"/>
        <w:rPr>
          <w:rFonts w:hAnsi="宋体" w:cs="宋体"/>
          <w:szCs w:val="21"/>
          <w:highlight w:val="none"/>
        </w:rPr>
      </w:pPr>
      <w:r>
        <w:rPr>
          <w:rFonts w:hint="eastAsia" w:hAnsi="宋体" w:cs="宋体"/>
          <w:szCs w:val="21"/>
          <w:highlight w:val="none"/>
        </w:rPr>
        <w:t xml:space="preserve">日期：    </w:t>
      </w:r>
    </w:p>
    <w:p>
      <w:pPr>
        <w:spacing w:line="312" w:lineRule="auto"/>
        <w:rPr>
          <w:rFonts w:hAnsi="宋体" w:cs="宋体"/>
          <w:b/>
          <w:szCs w:val="21"/>
          <w:highlight w:val="none"/>
        </w:rPr>
      </w:pPr>
      <w:r>
        <w:rPr>
          <w:rFonts w:hint="eastAsia" w:hAnsi="宋体" w:cs="宋体"/>
          <w:b/>
          <w:szCs w:val="21"/>
          <w:highlight w:val="none"/>
        </w:rPr>
        <w:t>质疑函制作说明：</w:t>
      </w:r>
    </w:p>
    <w:p>
      <w:pPr>
        <w:spacing w:line="312" w:lineRule="auto"/>
        <w:ind w:firstLine="400" w:firstLineChars="200"/>
        <w:rPr>
          <w:rFonts w:hAnsi="宋体" w:cs="宋体"/>
          <w:szCs w:val="21"/>
          <w:highlight w:val="none"/>
        </w:rPr>
      </w:pPr>
      <w:r>
        <w:rPr>
          <w:rFonts w:hint="eastAsia" w:hAnsi="宋体" w:cs="宋体"/>
          <w:szCs w:val="21"/>
          <w:highlight w:val="none"/>
        </w:rPr>
        <w:t>1.供应商提出质疑时，应提交质疑函和必要的证明材料。</w:t>
      </w:r>
    </w:p>
    <w:p>
      <w:pPr>
        <w:spacing w:line="312" w:lineRule="auto"/>
        <w:ind w:firstLine="400" w:firstLineChars="200"/>
        <w:rPr>
          <w:rFonts w:hAnsi="宋体" w:cs="宋体"/>
          <w:szCs w:val="21"/>
          <w:highlight w:val="none"/>
        </w:rPr>
      </w:pPr>
      <w:r>
        <w:rPr>
          <w:rFonts w:hint="eastAsia" w:hAnsi="宋体" w:cs="宋体"/>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12" w:lineRule="auto"/>
        <w:ind w:firstLine="400" w:firstLineChars="200"/>
        <w:rPr>
          <w:rFonts w:hAnsi="宋体" w:cs="宋体"/>
          <w:szCs w:val="21"/>
          <w:highlight w:val="none"/>
        </w:rPr>
      </w:pPr>
      <w:r>
        <w:rPr>
          <w:rFonts w:hint="eastAsia" w:hAnsi="宋体" w:cs="宋体"/>
          <w:szCs w:val="21"/>
          <w:highlight w:val="none"/>
        </w:rPr>
        <w:t>3.质疑供应商若对项目的某一分包进行质疑，质疑函中应列明具体分包号。</w:t>
      </w:r>
    </w:p>
    <w:p>
      <w:pPr>
        <w:spacing w:line="312" w:lineRule="auto"/>
        <w:ind w:firstLine="400" w:firstLineChars="200"/>
        <w:rPr>
          <w:rFonts w:hAnsi="宋体" w:cs="宋体"/>
          <w:szCs w:val="21"/>
          <w:highlight w:val="none"/>
        </w:rPr>
      </w:pPr>
      <w:r>
        <w:rPr>
          <w:rFonts w:hint="eastAsia" w:hAnsi="宋体" w:cs="宋体"/>
          <w:szCs w:val="21"/>
          <w:highlight w:val="none"/>
        </w:rPr>
        <w:t>4.质疑函的质疑事项应具体、明确，并有必要的事实依据和法律依据。</w:t>
      </w:r>
    </w:p>
    <w:p>
      <w:pPr>
        <w:spacing w:line="312" w:lineRule="auto"/>
        <w:ind w:firstLine="400" w:firstLineChars="200"/>
        <w:rPr>
          <w:rFonts w:hAnsi="宋体" w:cs="宋体"/>
          <w:szCs w:val="21"/>
          <w:highlight w:val="none"/>
        </w:rPr>
      </w:pPr>
      <w:r>
        <w:rPr>
          <w:rFonts w:hint="eastAsia" w:hAnsi="宋体" w:cs="宋体"/>
          <w:szCs w:val="21"/>
          <w:highlight w:val="none"/>
        </w:rPr>
        <w:t>5.质疑函的质疑请求应与质疑事项相关。</w:t>
      </w:r>
    </w:p>
    <w:p>
      <w:pPr>
        <w:spacing w:line="312" w:lineRule="auto"/>
        <w:rPr>
          <w:rFonts w:hAnsi="宋体" w:cs="宋体"/>
          <w:szCs w:val="21"/>
          <w:highlight w:val="none"/>
        </w:rPr>
      </w:pPr>
      <w:r>
        <w:rPr>
          <w:rFonts w:hint="eastAsia" w:hAnsi="宋体" w:cs="宋体"/>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rPr>
          <w:rFonts w:hAnsi="宋体" w:cs="宋体"/>
          <w:b/>
          <w:bCs/>
          <w:sz w:val="28"/>
          <w:szCs w:val="28"/>
          <w:highlight w:val="none"/>
        </w:rPr>
      </w:pPr>
      <w:r>
        <w:rPr>
          <w:rFonts w:hint="eastAsia" w:hAnsi="宋体" w:cs="宋体"/>
          <w:szCs w:val="21"/>
          <w:highlight w:val="none"/>
        </w:rPr>
        <w:br w:type="page"/>
      </w:r>
      <w:r>
        <w:rPr>
          <w:rFonts w:hint="eastAsia" w:hAnsi="宋体" w:cs="宋体"/>
          <w:b/>
          <w:bCs/>
          <w:sz w:val="28"/>
          <w:szCs w:val="28"/>
          <w:highlight w:val="none"/>
        </w:rPr>
        <w:t>三、投诉书格式</w:t>
      </w:r>
    </w:p>
    <w:p>
      <w:pPr>
        <w:spacing w:line="360" w:lineRule="auto"/>
        <w:jc w:val="center"/>
        <w:rPr>
          <w:rFonts w:hAnsi="宋体" w:cs="宋体"/>
          <w:b/>
          <w:bCs/>
          <w:highlight w:val="none"/>
        </w:rPr>
      </w:pPr>
      <w:r>
        <w:rPr>
          <w:rFonts w:hint="eastAsia" w:hAnsi="宋体" w:cs="宋体"/>
          <w:b/>
          <w:bCs/>
          <w:highlight w:val="none"/>
        </w:rPr>
        <w:t>投 诉 书</w:t>
      </w:r>
    </w:p>
    <w:p>
      <w:pPr>
        <w:spacing w:line="360" w:lineRule="auto"/>
        <w:rPr>
          <w:rFonts w:hAnsi="宋体" w:cs="宋体"/>
          <w:szCs w:val="21"/>
          <w:highlight w:val="none"/>
        </w:rPr>
      </w:pPr>
      <w:r>
        <w:rPr>
          <w:rFonts w:hint="eastAsia" w:hAnsi="宋体" w:cs="宋体"/>
          <w:szCs w:val="21"/>
          <w:highlight w:val="none"/>
        </w:rPr>
        <w:t>一、投诉相关主体基本情况</w:t>
      </w:r>
    </w:p>
    <w:p>
      <w:pPr>
        <w:spacing w:line="360" w:lineRule="auto"/>
        <w:rPr>
          <w:rFonts w:hAnsi="宋体" w:cs="宋体"/>
          <w:szCs w:val="21"/>
          <w:highlight w:val="none"/>
          <w:u w:val="dotted"/>
        </w:rPr>
      </w:pPr>
      <w:r>
        <w:rPr>
          <w:rFonts w:hint="eastAsia" w:hAnsi="宋体" w:cs="宋体"/>
          <w:szCs w:val="21"/>
          <w:highlight w:val="none"/>
        </w:rPr>
        <w:t>投诉人：</w:t>
      </w:r>
    </w:p>
    <w:p>
      <w:pPr>
        <w:spacing w:line="360" w:lineRule="auto"/>
        <w:rPr>
          <w:rFonts w:hAnsi="宋体" w:cs="宋体"/>
          <w:szCs w:val="21"/>
          <w:highlight w:val="none"/>
          <w:u w:val="single"/>
        </w:rPr>
      </w:pPr>
      <w:r>
        <w:rPr>
          <w:rFonts w:hint="eastAsia" w:hAnsi="宋体" w:cs="宋体"/>
          <w:szCs w:val="21"/>
          <w:highlight w:val="none"/>
        </w:rPr>
        <w:t>地     址：邮编：</w:t>
      </w:r>
    </w:p>
    <w:p>
      <w:pPr>
        <w:tabs>
          <w:tab w:val="left" w:pos="6510"/>
        </w:tabs>
        <w:spacing w:line="360" w:lineRule="auto"/>
        <w:rPr>
          <w:rFonts w:hAnsi="宋体" w:cs="宋体"/>
          <w:szCs w:val="21"/>
          <w:highlight w:val="none"/>
        </w:rPr>
      </w:pPr>
      <w:r>
        <w:rPr>
          <w:rFonts w:hint="eastAsia" w:hAnsi="宋体" w:cs="宋体"/>
          <w:szCs w:val="21"/>
          <w:highlight w:val="none"/>
        </w:rPr>
        <w:t>法定代表人/主要负责人：</w:t>
      </w:r>
    </w:p>
    <w:p>
      <w:pPr>
        <w:tabs>
          <w:tab w:val="left" w:pos="6510"/>
        </w:tabs>
        <w:spacing w:line="360" w:lineRule="auto"/>
        <w:rPr>
          <w:rFonts w:hAnsi="宋体" w:cs="宋体"/>
          <w:szCs w:val="21"/>
          <w:highlight w:val="none"/>
          <w:u w:val="dotted"/>
        </w:rPr>
      </w:pPr>
      <w:r>
        <w:rPr>
          <w:rFonts w:hint="eastAsia" w:hAnsi="宋体" w:cs="宋体"/>
          <w:szCs w:val="21"/>
          <w:highlight w:val="none"/>
        </w:rPr>
        <w:t>联系电话：</w:t>
      </w:r>
    </w:p>
    <w:p>
      <w:pPr>
        <w:spacing w:line="360" w:lineRule="auto"/>
        <w:rPr>
          <w:rFonts w:hAnsi="宋体" w:cs="宋体"/>
          <w:szCs w:val="21"/>
          <w:highlight w:val="none"/>
          <w:u w:val="dotted"/>
        </w:rPr>
      </w:pPr>
      <w:r>
        <w:rPr>
          <w:rFonts w:hint="eastAsia" w:hAnsi="宋体" w:cs="宋体"/>
          <w:szCs w:val="21"/>
          <w:highlight w:val="none"/>
        </w:rPr>
        <w:t>授权代表：联系电话</w:t>
      </w:r>
      <w:r>
        <w:rPr>
          <w:rFonts w:hint="eastAsia" w:hAnsi="宋体" w:cs="宋体"/>
          <w:szCs w:val="21"/>
          <w:highlight w:val="none"/>
          <w:u w:val="dotted"/>
        </w:rPr>
        <w:t xml:space="preserve">：                  </w:t>
      </w:r>
    </w:p>
    <w:p>
      <w:pPr>
        <w:spacing w:line="360" w:lineRule="auto"/>
        <w:rPr>
          <w:rFonts w:hAnsi="宋体" w:cs="宋体"/>
          <w:szCs w:val="21"/>
          <w:highlight w:val="none"/>
          <w:u w:val="dotted"/>
        </w:rPr>
      </w:pPr>
      <w:r>
        <w:rPr>
          <w:rFonts w:hint="eastAsia" w:hAnsi="宋体" w:cs="宋体"/>
          <w:szCs w:val="21"/>
          <w:highlight w:val="none"/>
        </w:rPr>
        <w:t>地     址：邮编：</w:t>
      </w:r>
    </w:p>
    <w:p>
      <w:pPr>
        <w:spacing w:line="360" w:lineRule="auto"/>
        <w:rPr>
          <w:rFonts w:hAnsi="宋体" w:cs="宋体"/>
          <w:szCs w:val="21"/>
          <w:highlight w:val="none"/>
          <w:u w:val="single"/>
        </w:rPr>
      </w:pPr>
      <w:r>
        <w:rPr>
          <w:rFonts w:hint="eastAsia" w:hAnsi="宋体" w:cs="宋体"/>
          <w:szCs w:val="21"/>
          <w:highlight w:val="none"/>
        </w:rPr>
        <w:t>被投诉人1：</w:t>
      </w:r>
    </w:p>
    <w:p>
      <w:pPr>
        <w:spacing w:line="360" w:lineRule="auto"/>
        <w:rPr>
          <w:rFonts w:hAnsi="宋体" w:cs="宋体"/>
          <w:szCs w:val="21"/>
          <w:highlight w:val="none"/>
          <w:u w:val="single"/>
        </w:rPr>
      </w:pPr>
      <w:r>
        <w:rPr>
          <w:rFonts w:hint="eastAsia" w:hAnsi="宋体" w:cs="宋体"/>
          <w:szCs w:val="21"/>
          <w:highlight w:val="none"/>
        </w:rPr>
        <w:t>地     址：邮编：</w:t>
      </w:r>
    </w:p>
    <w:p>
      <w:pPr>
        <w:spacing w:line="360" w:lineRule="auto"/>
        <w:rPr>
          <w:rFonts w:hAnsi="宋体" w:cs="宋体"/>
          <w:szCs w:val="21"/>
          <w:highlight w:val="none"/>
          <w:u w:val="single"/>
        </w:rPr>
      </w:pPr>
      <w:r>
        <w:rPr>
          <w:rFonts w:hint="eastAsia" w:hAnsi="宋体" w:cs="宋体"/>
          <w:szCs w:val="21"/>
          <w:highlight w:val="none"/>
        </w:rPr>
        <w:t>联系人：联系电话：</w:t>
      </w:r>
    </w:p>
    <w:p>
      <w:pPr>
        <w:spacing w:line="360" w:lineRule="auto"/>
        <w:rPr>
          <w:rFonts w:hAnsi="宋体" w:cs="宋体"/>
          <w:szCs w:val="21"/>
          <w:highlight w:val="none"/>
        </w:rPr>
      </w:pPr>
      <w:r>
        <w:rPr>
          <w:rFonts w:hint="eastAsia" w:hAnsi="宋体" w:cs="宋体"/>
          <w:szCs w:val="21"/>
          <w:highlight w:val="none"/>
        </w:rPr>
        <w:t>被投诉人2</w:t>
      </w:r>
    </w:p>
    <w:p>
      <w:pPr>
        <w:spacing w:line="360" w:lineRule="auto"/>
        <w:rPr>
          <w:rFonts w:hAnsi="宋体" w:cs="宋体"/>
          <w:szCs w:val="21"/>
          <w:highlight w:val="none"/>
          <w:u w:val="dotted"/>
        </w:rPr>
      </w:pPr>
      <w:r>
        <w:rPr>
          <w:rFonts w:hint="eastAsia" w:hAnsi="宋体" w:cs="宋体"/>
          <w:szCs w:val="21"/>
          <w:highlight w:val="none"/>
        </w:rPr>
        <w:t>……</w:t>
      </w:r>
    </w:p>
    <w:p>
      <w:pPr>
        <w:spacing w:line="360" w:lineRule="auto"/>
        <w:rPr>
          <w:rFonts w:hAnsi="宋体" w:cs="宋体"/>
          <w:szCs w:val="21"/>
          <w:highlight w:val="none"/>
          <w:u w:val="single"/>
        </w:rPr>
      </w:pPr>
      <w:r>
        <w:rPr>
          <w:rFonts w:hint="eastAsia" w:hAnsi="宋体" w:cs="宋体"/>
          <w:szCs w:val="21"/>
          <w:highlight w:val="none"/>
        </w:rPr>
        <w:t>相关供应商：</w:t>
      </w:r>
    </w:p>
    <w:p>
      <w:pPr>
        <w:spacing w:line="360" w:lineRule="auto"/>
        <w:rPr>
          <w:rFonts w:hAnsi="宋体" w:cs="宋体"/>
          <w:szCs w:val="21"/>
          <w:highlight w:val="none"/>
          <w:u w:val="single"/>
        </w:rPr>
      </w:pPr>
      <w:r>
        <w:rPr>
          <w:rFonts w:hint="eastAsia" w:hAnsi="宋体" w:cs="宋体"/>
          <w:szCs w:val="21"/>
          <w:highlight w:val="none"/>
        </w:rPr>
        <w:t>地     址：邮编：</w:t>
      </w:r>
    </w:p>
    <w:p>
      <w:pPr>
        <w:spacing w:line="360" w:lineRule="auto"/>
        <w:rPr>
          <w:rFonts w:hAnsi="宋体" w:cs="宋体"/>
          <w:szCs w:val="21"/>
          <w:highlight w:val="none"/>
          <w:u w:val="single"/>
        </w:rPr>
      </w:pPr>
      <w:r>
        <w:rPr>
          <w:rFonts w:hint="eastAsia" w:hAnsi="宋体" w:cs="宋体"/>
          <w:szCs w:val="21"/>
          <w:highlight w:val="none"/>
        </w:rPr>
        <w:t>联系人：联系电话：</w:t>
      </w:r>
    </w:p>
    <w:p>
      <w:pPr>
        <w:spacing w:line="360" w:lineRule="auto"/>
        <w:rPr>
          <w:rFonts w:hAnsi="宋体" w:cs="宋体"/>
          <w:szCs w:val="21"/>
          <w:highlight w:val="none"/>
        </w:rPr>
      </w:pPr>
      <w:r>
        <w:rPr>
          <w:rFonts w:hint="eastAsia" w:hAnsi="宋体" w:cs="宋体"/>
          <w:szCs w:val="21"/>
          <w:highlight w:val="none"/>
        </w:rPr>
        <w:t>二、投诉项目基本情况</w:t>
      </w:r>
    </w:p>
    <w:p>
      <w:pPr>
        <w:spacing w:line="360" w:lineRule="auto"/>
        <w:rPr>
          <w:rFonts w:hAnsi="宋体" w:cs="宋体"/>
          <w:szCs w:val="21"/>
          <w:highlight w:val="none"/>
          <w:u w:val="dotted"/>
        </w:rPr>
      </w:pPr>
      <w:r>
        <w:rPr>
          <w:rFonts w:hint="eastAsia" w:hAnsi="宋体" w:cs="宋体"/>
          <w:szCs w:val="21"/>
          <w:highlight w:val="none"/>
        </w:rPr>
        <w:t>项目名称：</w:t>
      </w:r>
    </w:p>
    <w:p>
      <w:pPr>
        <w:spacing w:line="360" w:lineRule="auto"/>
        <w:rPr>
          <w:rFonts w:hAnsi="宋体" w:cs="宋体"/>
          <w:szCs w:val="21"/>
          <w:highlight w:val="none"/>
          <w:u w:val="single"/>
        </w:rPr>
      </w:pPr>
      <w:r>
        <w:rPr>
          <w:rFonts w:hint="eastAsia" w:hAnsi="宋体" w:cs="宋体"/>
          <w:szCs w:val="21"/>
          <w:highlight w:val="none"/>
        </w:rPr>
        <w:t>项目编号：包号：</w:t>
      </w:r>
    </w:p>
    <w:p>
      <w:pPr>
        <w:spacing w:line="360" w:lineRule="auto"/>
        <w:rPr>
          <w:rFonts w:hAnsi="宋体" w:cs="宋体"/>
          <w:szCs w:val="21"/>
          <w:highlight w:val="none"/>
        </w:rPr>
      </w:pPr>
      <w:r>
        <w:rPr>
          <w:rFonts w:hint="eastAsia" w:hAnsi="宋体" w:cs="宋体"/>
          <w:szCs w:val="21"/>
          <w:highlight w:val="none"/>
        </w:rPr>
        <w:t>采购人名称：</w:t>
      </w:r>
    </w:p>
    <w:p>
      <w:pPr>
        <w:spacing w:line="360" w:lineRule="auto"/>
        <w:rPr>
          <w:rFonts w:hAnsi="宋体" w:cs="宋体"/>
          <w:szCs w:val="21"/>
          <w:highlight w:val="none"/>
          <w:u w:val="dotted"/>
        </w:rPr>
      </w:pPr>
      <w:r>
        <w:rPr>
          <w:rFonts w:hint="eastAsia" w:hAnsi="宋体" w:cs="宋体"/>
          <w:szCs w:val="21"/>
          <w:highlight w:val="none"/>
        </w:rPr>
        <w:t>比选文件公告:</w:t>
      </w:r>
      <w:r>
        <w:rPr>
          <w:rFonts w:hint="eastAsia" w:hAnsi="宋体" w:cs="宋体"/>
          <w:szCs w:val="21"/>
          <w:highlight w:val="none"/>
          <w:u w:val="dotted"/>
        </w:rPr>
        <w:t xml:space="preserve">是/否 </w:t>
      </w:r>
      <w:r>
        <w:rPr>
          <w:rFonts w:hint="eastAsia" w:hAnsi="宋体" w:cs="宋体"/>
          <w:szCs w:val="21"/>
          <w:highlight w:val="none"/>
        </w:rPr>
        <w:t>公告期限：</w:t>
      </w:r>
    </w:p>
    <w:p>
      <w:pPr>
        <w:spacing w:line="360" w:lineRule="auto"/>
        <w:rPr>
          <w:rFonts w:hAnsi="宋体" w:cs="宋体"/>
          <w:szCs w:val="21"/>
          <w:highlight w:val="none"/>
          <w:u w:val="single"/>
        </w:rPr>
      </w:pPr>
      <w:r>
        <w:rPr>
          <w:rFonts w:hint="eastAsia" w:hAnsi="宋体" w:cs="宋体"/>
          <w:szCs w:val="21"/>
          <w:highlight w:val="none"/>
        </w:rPr>
        <w:t>采购结果公告:</w:t>
      </w:r>
      <w:r>
        <w:rPr>
          <w:rFonts w:hint="eastAsia" w:hAnsi="宋体" w:cs="宋体"/>
          <w:szCs w:val="21"/>
          <w:highlight w:val="none"/>
          <w:u w:val="dotted"/>
        </w:rPr>
        <w:t xml:space="preserve">是/否 </w:t>
      </w:r>
      <w:r>
        <w:rPr>
          <w:rFonts w:hint="eastAsia" w:hAnsi="宋体" w:cs="宋体"/>
          <w:szCs w:val="21"/>
          <w:highlight w:val="none"/>
        </w:rPr>
        <w:t>公告期限：</w:t>
      </w:r>
    </w:p>
    <w:p>
      <w:pPr>
        <w:spacing w:line="360" w:lineRule="auto"/>
        <w:rPr>
          <w:rFonts w:hAnsi="宋体" w:cs="宋体"/>
          <w:szCs w:val="21"/>
          <w:highlight w:val="none"/>
        </w:rPr>
      </w:pPr>
      <w:r>
        <w:rPr>
          <w:rFonts w:hint="eastAsia" w:hAnsi="宋体" w:cs="宋体"/>
          <w:szCs w:val="21"/>
          <w:highlight w:val="none"/>
        </w:rPr>
        <w:t>三、质疑基本情况</w:t>
      </w:r>
    </w:p>
    <w:p>
      <w:pPr>
        <w:spacing w:line="360" w:lineRule="auto"/>
        <w:ind w:firstLine="400" w:firstLineChars="200"/>
        <w:rPr>
          <w:rFonts w:hAnsi="宋体" w:cs="宋体"/>
          <w:szCs w:val="21"/>
          <w:highlight w:val="none"/>
          <w:u w:val="dotted"/>
        </w:rPr>
      </w:pPr>
      <w:r>
        <w:rPr>
          <w:rFonts w:hint="eastAsia" w:hAnsi="宋体" w:cs="宋体"/>
          <w:szCs w:val="21"/>
          <w:highlight w:val="none"/>
        </w:rPr>
        <w:t>投诉人于年月日,向提出质疑，质疑事项为：</w:t>
      </w:r>
    </w:p>
    <w:p>
      <w:pPr>
        <w:spacing w:line="360" w:lineRule="auto"/>
        <w:rPr>
          <w:rFonts w:hAnsi="宋体" w:cs="宋体"/>
          <w:szCs w:val="21"/>
          <w:highlight w:val="none"/>
          <w:u w:val="dotted"/>
        </w:rPr>
      </w:pPr>
    </w:p>
    <w:p>
      <w:pPr>
        <w:spacing w:line="360" w:lineRule="auto"/>
        <w:ind w:firstLine="300" w:firstLineChars="150"/>
        <w:rPr>
          <w:rFonts w:hAnsi="宋体" w:cs="宋体"/>
          <w:szCs w:val="21"/>
          <w:highlight w:val="none"/>
        </w:rPr>
      </w:pPr>
      <w:r>
        <w:rPr>
          <w:rFonts w:hint="eastAsia" w:hAnsi="宋体" w:cs="宋体"/>
          <w:szCs w:val="21"/>
          <w:highlight w:val="none"/>
          <w:u w:val="dotted"/>
        </w:rPr>
        <w:t>采购人</w:t>
      </w:r>
      <w:r>
        <w:rPr>
          <w:rFonts w:hint="eastAsia" w:hAnsi="宋体" w:cs="宋体"/>
          <w:szCs w:val="21"/>
          <w:highlight w:val="none"/>
        </w:rPr>
        <w:t>于年月日,就质疑事项作出了答复/没有在法定期限内作出答复。</w:t>
      </w:r>
    </w:p>
    <w:p>
      <w:pPr>
        <w:spacing w:line="360" w:lineRule="auto"/>
        <w:rPr>
          <w:rFonts w:hAnsi="宋体" w:cs="宋体"/>
          <w:szCs w:val="21"/>
          <w:highlight w:val="none"/>
        </w:rPr>
      </w:pPr>
      <w:r>
        <w:rPr>
          <w:rFonts w:hint="eastAsia" w:hAnsi="宋体" w:cs="宋体"/>
          <w:szCs w:val="21"/>
          <w:highlight w:val="none"/>
        </w:rPr>
        <w:t>四、投诉事项具体内容</w:t>
      </w:r>
    </w:p>
    <w:p>
      <w:pPr>
        <w:spacing w:line="360" w:lineRule="auto"/>
        <w:rPr>
          <w:rFonts w:hAnsi="宋体" w:cs="宋体"/>
          <w:szCs w:val="21"/>
          <w:highlight w:val="none"/>
          <w:u w:val="single"/>
        </w:rPr>
      </w:pPr>
      <w:r>
        <w:rPr>
          <w:rFonts w:hint="eastAsia" w:hAnsi="宋体" w:cs="宋体"/>
          <w:szCs w:val="21"/>
          <w:highlight w:val="none"/>
        </w:rPr>
        <w:t>投诉事项 1：</w:t>
      </w:r>
    </w:p>
    <w:p>
      <w:pPr>
        <w:spacing w:line="360" w:lineRule="auto"/>
        <w:rPr>
          <w:rFonts w:hAnsi="宋体" w:cs="宋体"/>
          <w:szCs w:val="21"/>
          <w:highlight w:val="none"/>
        </w:rPr>
      </w:pPr>
      <w:r>
        <w:rPr>
          <w:rFonts w:hint="eastAsia" w:hAnsi="宋体" w:cs="宋体"/>
          <w:szCs w:val="21"/>
          <w:highlight w:val="none"/>
        </w:rPr>
        <w:t>事实依据：</w:t>
      </w:r>
    </w:p>
    <w:p>
      <w:pPr>
        <w:spacing w:line="360" w:lineRule="auto"/>
        <w:rPr>
          <w:rFonts w:hAnsi="宋体" w:cs="宋体"/>
          <w:szCs w:val="21"/>
          <w:highlight w:val="none"/>
          <w:u w:val="dotted"/>
        </w:rPr>
      </w:pPr>
    </w:p>
    <w:p>
      <w:pPr>
        <w:spacing w:line="360" w:lineRule="auto"/>
        <w:rPr>
          <w:rFonts w:hAnsi="宋体" w:cs="宋体"/>
          <w:szCs w:val="21"/>
          <w:highlight w:val="none"/>
          <w:u w:val="single"/>
        </w:rPr>
      </w:pPr>
      <w:r>
        <w:rPr>
          <w:rFonts w:hint="eastAsia" w:hAnsi="宋体" w:cs="宋体"/>
          <w:szCs w:val="21"/>
          <w:highlight w:val="none"/>
        </w:rPr>
        <w:t>法律依据：</w:t>
      </w:r>
    </w:p>
    <w:p>
      <w:pPr>
        <w:spacing w:line="360" w:lineRule="auto"/>
        <w:rPr>
          <w:rFonts w:hAnsi="宋体" w:cs="宋体"/>
          <w:szCs w:val="21"/>
          <w:highlight w:val="none"/>
          <w:u w:val="dotted"/>
        </w:rPr>
      </w:pPr>
    </w:p>
    <w:p>
      <w:pPr>
        <w:spacing w:line="360" w:lineRule="auto"/>
        <w:rPr>
          <w:rFonts w:hAnsi="宋体" w:cs="宋体"/>
          <w:szCs w:val="21"/>
          <w:highlight w:val="none"/>
        </w:rPr>
      </w:pPr>
      <w:r>
        <w:rPr>
          <w:rFonts w:hint="eastAsia" w:hAnsi="宋体" w:cs="宋体"/>
          <w:szCs w:val="21"/>
          <w:highlight w:val="none"/>
        </w:rPr>
        <w:t>投诉事项2</w:t>
      </w:r>
    </w:p>
    <w:p>
      <w:pPr>
        <w:spacing w:line="360" w:lineRule="auto"/>
        <w:rPr>
          <w:rFonts w:hAnsi="宋体" w:cs="宋体"/>
          <w:szCs w:val="21"/>
          <w:highlight w:val="none"/>
          <w:u w:val="dotted"/>
        </w:rPr>
      </w:pPr>
      <w:r>
        <w:rPr>
          <w:rFonts w:hint="eastAsia" w:hAnsi="宋体" w:cs="宋体"/>
          <w:szCs w:val="21"/>
          <w:highlight w:val="none"/>
        </w:rPr>
        <w:t>……</w:t>
      </w:r>
    </w:p>
    <w:p>
      <w:pPr>
        <w:spacing w:line="360" w:lineRule="auto"/>
        <w:rPr>
          <w:rFonts w:hAnsi="宋体" w:cs="宋体"/>
          <w:szCs w:val="21"/>
          <w:highlight w:val="none"/>
        </w:rPr>
      </w:pPr>
      <w:r>
        <w:rPr>
          <w:rFonts w:hint="eastAsia" w:hAnsi="宋体" w:cs="宋体"/>
          <w:szCs w:val="21"/>
          <w:highlight w:val="none"/>
        </w:rPr>
        <w:t>五、与投诉事项相关的投诉请求</w:t>
      </w:r>
    </w:p>
    <w:p>
      <w:pPr>
        <w:spacing w:line="360" w:lineRule="auto"/>
        <w:rPr>
          <w:rFonts w:hAnsi="宋体" w:cs="宋体"/>
          <w:szCs w:val="21"/>
          <w:highlight w:val="none"/>
        </w:rPr>
      </w:pPr>
      <w:r>
        <w:rPr>
          <w:rFonts w:hint="eastAsia" w:hAnsi="宋体" w:cs="宋体"/>
          <w:szCs w:val="21"/>
          <w:highlight w:val="none"/>
        </w:rPr>
        <w:t>请求：</w:t>
      </w:r>
    </w:p>
    <w:p>
      <w:pPr>
        <w:spacing w:line="360" w:lineRule="auto"/>
        <w:rPr>
          <w:rFonts w:hAnsi="宋体" w:cs="宋体"/>
          <w:szCs w:val="21"/>
          <w:highlight w:val="none"/>
          <w:u w:val="single"/>
        </w:rPr>
      </w:pPr>
    </w:p>
    <w:p>
      <w:pPr>
        <w:spacing w:line="360" w:lineRule="auto"/>
        <w:rPr>
          <w:rFonts w:hAnsi="宋体" w:cs="宋体"/>
          <w:szCs w:val="21"/>
          <w:highlight w:val="none"/>
        </w:rPr>
      </w:pPr>
      <w:r>
        <w:rPr>
          <w:rFonts w:hint="eastAsia" w:hAnsi="宋体" w:cs="宋体"/>
          <w:szCs w:val="21"/>
          <w:highlight w:val="none"/>
        </w:rPr>
        <w:t xml:space="preserve">签字(签章)：                   公章：                      </w:t>
      </w:r>
    </w:p>
    <w:p>
      <w:pPr>
        <w:spacing w:line="360" w:lineRule="auto"/>
        <w:rPr>
          <w:rFonts w:hAnsi="宋体" w:cs="宋体"/>
          <w:szCs w:val="21"/>
          <w:highlight w:val="none"/>
        </w:rPr>
      </w:pPr>
      <w:r>
        <w:rPr>
          <w:rFonts w:hint="eastAsia" w:hAnsi="宋体" w:cs="宋体"/>
          <w:szCs w:val="21"/>
          <w:highlight w:val="none"/>
        </w:rPr>
        <w:t xml:space="preserve">日期：    </w:t>
      </w:r>
    </w:p>
    <w:p>
      <w:pPr>
        <w:spacing w:line="360" w:lineRule="auto"/>
        <w:rPr>
          <w:rFonts w:hAnsi="宋体" w:cs="宋体"/>
          <w:b/>
          <w:szCs w:val="21"/>
          <w:highlight w:val="none"/>
        </w:rPr>
      </w:pPr>
    </w:p>
    <w:p>
      <w:pPr>
        <w:spacing w:line="360" w:lineRule="auto"/>
        <w:rPr>
          <w:rFonts w:hAnsi="宋体" w:cs="宋体"/>
          <w:b/>
          <w:szCs w:val="21"/>
          <w:highlight w:val="none"/>
        </w:rPr>
      </w:pPr>
      <w:r>
        <w:rPr>
          <w:rFonts w:hint="eastAsia" w:hAnsi="宋体" w:cs="宋体"/>
          <w:b/>
          <w:szCs w:val="21"/>
          <w:highlight w:val="none"/>
        </w:rPr>
        <w:t>投诉书制作说明：</w:t>
      </w:r>
    </w:p>
    <w:p>
      <w:pPr>
        <w:spacing w:line="360" w:lineRule="auto"/>
        <w:ind w:firstLine="400" w:firstLineChars="200"/>
        <w:rPr>
          <w:rFonts w:hAnsi="宋体" w:cs="宋体"/>
          <w:szCs w:val="21"/>
          <w:highlight w:val="none"/>
        </w:rPr>
      </w:pPr>
      <w:r>
        <w:rPr>
          <w:rFonts w:hint="eastAsia" w:hAnsi="宋体" w:cs="宋体"/>
          <w:szCs w:val="21"/>
          <w:highlight w:val="none"/>
        </w:rPr>
        <w:t>1.投诉人提起投诉时，应当提交投诉书和必要的证明材料，并按照被投诉人和与投诉事项有关的供应商数量提供投诉书副本。</w:t>
      </w:r>
    </w:p>
    <w:p>
      <w:pPr>
        <w:spacing w:line="360" w:lineRule="auto"/>
        <w:ind w:firstLine="400" w:firstLineChars="200"/>
        <w:rPr>
          <w:rFonts w:hAnsi="宋体" w:cs="宋体"/>
          <w:szCs w:val="21"/>
          <w:highlight w:val="none"/>
        </w:rPr>
      </w:pPr>
      <w:r>
        <w:rPr>
          <w:rFonts w:hint="eastAsia" w:hAnsi="宋体" w:cs="宋体"/>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00" w:firstLineChars="200"/>
        <w:rPr>
          <w:rFonts w:hAnsi="宋体" w:cs="宋体"/>
          <w:szCs w:val="21"/>
          <w:highlight w:val="none"/>
        </w:rPr>
      </w:pPr>
      <w:r>
        <w:rPr>
          <w:rFonts w:hint="eastAsia" w:hAnsi="宋体" w:cs="宋体"/>
          <w:szCs w:val="21"/>
          <w:highlight w:val="none"/>
        </w:rPr>
        <w:t>3.投诉人若对项目的某一分包进行投诉，投诉书应列明具体分包号。</w:t>
      </w:r>
    </w:p>
    <w:p>
      <w:pPr>
        <w:spacing w:line="360" w:lineRule="auto"/>
        <w:ind w:firstLine="400" w:firstLineChars="200"/>
        <w:rPr>
          <w:rFonts w:hAnsi="宋体" w:cs="宋体"/>
          <w:szCs w:val="21"/>
          <w:highlight w:val="none"/>
        </w:rPr>
      </w:pPr>
      <w:r>
        <w:rPr>
          <w:rFonts w:hint="eastAsia" w:hAnsi="宋体" w:cs="宋体"/>
          <w:szCs w:val="21"/>
          <w:highlight w:val="none"/>
        </w:rPr>
        <w:t>4.投诉书应简要列明质疑事项，质疑函、质疑答复等作为附件材料提供。</w:t>
      </w:r>
    </w:p>
    <w:p>
      <w:pPr>
        <w:spacing w:line="360" w:lineRule="auto"/>
        <w:ind w:firstLine="400" w:firstLineChars="200"/>
        <w:rPr>
          <w:rFonts w:hAnsi="宋体" w:cs="宋体"/>
          <w:szCs w:val="21"/>
          <w:highlight w:val="none"/>
        </w:rPr>
      </w:pPr>
      <w:r>
        <w:rPr>
          <w:rFonts w:hint="eastAsia" w:hAnsi="宋体" w:cs="宋体"/>
          <w:szCs w:val="21"/>
          <w:highlight w:val="none"/>
        </w:rPr>
        <w:t>5.投诉书的投诉事项应具体、明确，并有必要的事实依据和法律依据。</w:t>
      </w:r>
    </w:p>
    <w:p>
      <w:pPr>
        <w:spacing w:line="360" w:lineRule="auto"/>
        <w:ind w:firstLine="400" w:firstLineChars="200"/>
        <w:rPr>
          <w:rFonts w:hAnsi="宋体" w:cs="宋体"/>
          <w:szCs w:val="21"/>
          <w:highlight w:val="none"/>
        </w:rPr>
      </w:pPr>
      <w:r>
        <w:rPr>
          <w:rFonts w:hint="eastAsia" w:hAnsi="宋体" w:cs="宋体"/>
          <w:szCs w:val="21"/>
          <w:highlight w:val="none"/>
        </w:rPr>
        <w:t>6.投诉书的投诉请求应与投诉事项相关。</w:t>
      </w:r>
    </w:p>
    <w:p>
      <w:pPr>
        <w:spacing w:line="360" w:lineRule="auto"/>
        <w:ind w:firstLine="400" w:firstLineChars="200"/>
        <w:rPr>
          <w:rFonts w:hAnsi="宋体" w:cs="宋体"/>
          <w:szCs w:val="21"/>
          <w:highlight w:val="none"/>
        </w:rPr>
      </w:pPr>
      <w:r>
        <w:rPr>
          <w:rFonts w:hint="eastAsia" w:hAnsi="宋体" w:cs="宋体"/>
          <w:szCs w:val="21"/>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Ansi="宋体" w:cs="宋体"/>
          <w:highlight w:val="none"/>
        </w:rPr>
      </w:pPr>
    </w:p>
    <w:p>
      <w:pPr>
        <w:spacing w:line="360" w:lineRule="auto"/>
        <w:rPr>
          <w:rFonts w:hAnsi="宋体" w:cs="宋体"/>
          <w:highlight w:val="none"/>
        </w:rPr>
      </w:pPr>
    </w:p>
    <w:p>
      <w:pPr>
        <w:spacing w:line="360" w:lineRule="auto"/>
        <w:rPr>
          <w:rFonts w:hAnsi="宋体" w:cs="宋体"/>
          <w:highlight w:val="none"/>
        </w:rPr>
      </w:pPr>
    </w:p>
    <w:p>
      <w:pPr>
        <w:rPr>
          <w:highlight w:val="none"/>
        </w:rPr>
      </w:pPr>
    </w:p>
    <w:sectPr>
      <w:pgSz w:w="11906" w:h="16838"/>
      <w:pgMar w:top="1440" w:right="1080" w:bottom="1440" w:left="1080"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ST Fangsong">
    <w:altName w:val="宋体"/>
    <w:panose1 w:val="00000000000000000000"/>
    <w:charset w:val="86"/>
    <w:family w:val="roma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panose1 w:val="020B0504020202030204"/>
    <w:charset w:val="00"/>
    <w:family w:val="swiss"/>
    <w:pitch w:val="default"/>
    <w:sig w:usb0="00000007" w:usb1="00000000" w:usb2="00000000" w:usb3="00000000" w:csb0="00000093" w:csb1="00000000"/>
  </w:font>
  <w:font w:name="华文新魏">
    <w:panose1 w:val="02010800040101010101"/>
    <w:charset w:val="86"/>
    <w:family w:val="auto"/>
    <w:pitch w:val="default"/>
    <w:sig w:usb0="00000001" w:usb1="080F0000" w:usb2="00000000" w:usb3="00000000" w:csb0="00040000" w:csb1="00000000"/>
  </w:font>
  <w:font w:name="Garamond">
    <w:panose1 w:val="02020502050306020203"/>
    <w:charset w:val="00"/>
    <w:family w:val="roman"/>
    <w:pitch w:val="default"/>
    <w:sig w:usb0="00000007" w:usb1="00000000" w:usb2="00000000" w:usb3="00000000" w:csb0="00000093" w:csb1="00000000"/>
  </w:font>
  <w:font w:name="华文仿宋">
    <w:panose1 w:val="02010600040101010101"/>
    <w:charset w:val="86"/>
    <w:family w:val="auto"/>
    <w:pitch w:val="default"/>
    <w:sig w:usb0="00000287" w:usb1="080F0000" w:usb2="00000000" w:usb3="00000000" w:csb0="0004009F" w:csb1="DFD70000"/>
  </w:font>
  <w:font w:name="Syntax">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KTypeRegular">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Public">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2"/>
      </w:rPr>
    </w:pPr>
    <w:r>
      <w:fldChar w:fldCharType="begin"/>
    </w:r>
    <w:r>
      <w:rPr>
        <w:rStyle w:val="52"/>
      </w:rPr>
      <w:instrText xml:space="preserve">PAGE  </w:instrText>
    </w:r>
    <w:r>
      <w:fldChar w:fldCharType="separate"/>
    </w:r>
    <w:r>
      <w:rPr>
        <w:rStyle w:val="52"/>
      </w:rPr>
      <w:t>7</w: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2"/>
      </w:rPr>
    </w:pPr>
    <w:r>
      <w:fldChar w:fldCharType="begin"/>
    </w:r>
    <w:r>
      <w:rPr>
        <w:rStyle w:val="52"/>
      </w:rPr>
      <w:instrText xml:space="preserve">PAGE  </w:instrText>
    </w:r>
    <w:r>
      <w:fldChar w:fldCharType="separate"/>
    </w:r>
    <w:r>
      <w:rPr>
        <w:rStyle w:val="52"/>
      </w:rPr>
      <w:t>7</w:t>
    </w:r>
    <w:r>
      <w:fldChar w:fldCharType="end"/>
    </w:r>
  </w:p>
  <w:p>
    <w:pPr>
      <w:pStyle w:val="3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clear" w:pos="8306"/>
      </w:tabs>
      <w:ind w:right="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clear" w:pos="8306"/>
      </w:tabs>
      <w:ind w:right="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hAnsi="宋体"/>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0"/>
        </w:tabs>
        <w:ind w:left="0" w:firstLine="0"/>
      </w:pPr>
      <w:rPr>
        <w:rFonts w:hint="eastAsia"/>
      </w:rPr>
    </w:lvl>
    <w:lvl w:ilvl="1" w:tentative="0">
      <w:start w:val="1"/>
      <w:numFmt w:val="decimal"/>
      <w:pStyle w:val="399"/>
      <w:lvlText w:val="%1.%2"/>
      <w:lvlJc w:val="left"/>
      <w:pPr>
        <w:tabs>
          <w:tab w:val="left" w:pos="0"/>
        </w:tabs>
        <w:ind w:left="0" w:firstLine="0"/>
      </w:pPr>
      <w:rPr>
        <w:rFonts w:hint="default" w:ascii="Times New Roman" w:hAnsi="Times New Roman" w:cs="Times New Roman"/>
        <w:sz w:val="30"/>
        <w:szCs w:val="30"/>
      </w:rPr>
    </w:lvl>
    <w:lvl w:ilvl="2" w:tentative="0">
      <w:start w:val="1"/>
      <w:numFmt w:val="decimal"/>
      <w:lvlText w:val="%1.%2.%3"/>
      <w:lvlJc w:val="left"/>
      <w:pPr>
        <w:tabs>
          <w:tab w:val="left" w:pos="0"/>
        </w:tabs>
        <w:ind w:left="0" w:firstLine="0"/>
      </w:pPr>
      <w:rPr>
        <w:rFonts w:hint="default" w:ascii="Times New Roman" w:hAnsi="Times New Roman" w:eastAsia="宋体" w:cs="Times New Roman"/>
        <w:b/>
        <w:bCs w:val="0"/>
        <w:i w:val="0"/>
        <w:iCs w:val="0"/>
        <w:caps w:val="0"/>
        <w:smallCaps w:val="0"/>
        <w:strike w:val="0"/>
        <w:dstrike w:val="0"/>
        <w:color w:val="auto"/>
        <w:spacing w:val="0"/>
        <w:w w:val="100"/>
        <w:kern w:val="2"/>
        <w:position w:val="0"/>
        <w:sz w:val="30"/>
        <w:szCs w:val="30"/>
        <w:u w:val="none"/>
        <w:shd w:val="clear" w:color="auto" w:fill="auto"/>
      </w:rPr>
    </w:lvl>
    <w:lvl w:ilvl="3" w:tentative="0">
      <w:start w:val="1"/>
      <w:numFmt w:val="decimal"/>
      <w:lvlText w:val="%1.%2.%3.%4"/>
      <w:lvlJc w:val="left"/>
      <w:pPr>
        <w:tabs>
          <w:tab w:val="left" w:pos="0"/>
        </w:tabs>
        <w:ind w:left="0" w:firstLine="0"/>
      </w:pPr>
      <w:rPr>
        <w:rFonts w:hint="default" w:ascii="Times New Roman" w:hAnsi="Times New Roman" w:cs="Times New Roman"/>
        <w:sz w:val="28"/>
        <w:szCs w:val="28"/>
      </w:rPr>
    </w:lvl>
    <w:lvl w:ilvl="4" w:tentative="0">
      <w:start w:val="1"/>
      <w:numFmt w:val="decimal"/>
      <w:lvlText w:val="%1.%2.%3.%4.%5"/>
      <w:lvlJc w:val="left"/>
      <w:pPr>
        <w:tabs>
          <w:tab w:val="left" w:pos="0"/>
        </w:tabs>
        <w:ind w:left="0" w:firstLine="0"/>
      </w:pPr>
      <w:rPr>
        <w:rFonts w:hint="default" w:ascii="Times New Roman" w:hAnsi="Times New Roman" w:cs="Times New Roman"/>
        <w:sz w:val="28"/>
        <w:szCs w:val="28"/>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1">
    <w:nsid w:val="00000015"/>
    <w:multiLevelType w:val="multilevel"/>
    <w:tmpl w:val="00000015"/>
    <w:lvl w:ilvl="0" w:tentative="0">
      <w:start w:val="1"/>
      <w:numFmt w:val="decimal"/>
      <w:lvlText w:val="%1."/>
      <w:lvlJc w:val="left"/>
      <w:pPr>
        <w:tabs>
          <w:tab w:val="left" w:pos="1061"/>
        </w:tabs>
        <w:ind w:left="1061" w:hanging="851"/>
      </w:pPr>
      <w:rPr>
        <w:rFonts w:hint="eastAsia" w:eastAsia="宋体"/>
        <w:b/>
        <w:i w:val="0"/>
        <w:sz w:val="24"/>
      </w:rPr>
    </w:lvl>
    <w:lvl w:ilvl="1" w:tentative="0">
      <w:start w:val="1"/>
      <w:numFmt w:val="decimal"/>
      <w:lvlText w:val="（%2）"/>
      <w:lvlJc w:val="left"/>
      <w:pPr>
        <w:tabs>
          <w:tab w:val="left" w:pos="210"/>
        </w:tabs>
        <w:ind w:left="210" w:hanging="720"/>
      </w:pPr>
      <w:rPr>
        <w:rFonts w:hint="default"/>
        <w:b/>
        <w:i w:val="0"/>
        <w:sz w:val="24"/>
      </w:rPr>
    </w:lvl>
    <w:lvl w:ilvl="2" w:tentative="0">
      <w:start w:val="1"/>
      <w:numFmt w:val="decimal"/>
      <w:lvlText w:val="%1.%2.%3"/>
      <w:lvlJc w:val="left"/>
      <w:pPr>
        <w:tabs>
          <w:tab w:val="left" w:pos="210"/>
        </w:tabs>
        <w:ind w:left="210" w:hanging="720"/>
      </w:pPr>
      <w:rPr>
        <w:rFonts w:hint="eastAsia"/>
      </w:rPr>
    </w:lvl>
    <w:lvl w:ilvl="3" w:tentative="0">
      <w:start w:val="1"/>
      <w:numFmt w:val="decimal"/>
      <w:pStyle w:val="6"/>
      <w:lvlText w:val="%1.%2.%3.%4"/>
      <w:lvlJc w:val="left"/>
      <w:pPr>
        <w:tabs>
          <w:tab w:val="left" w:pos="354"/>
        </w:tabs>
        <w:ind w:left="354" w:hanging="864"/>
      </w:pPr>
      <w:rPr>
        <w:rFonts w:hint="eastAsia"/>
      </w:rPr>
    </w:lvl>
    <w:lvl w:ilvl="4" w:tentative="0">
      <w:start w:val="1"/>
      <w:numFmt w:val="decimal"/>
      <w:pStyle w:val="7"/>
      <w:lvlText w:val="%1.%2.%3.%4.%5"/>
      <w:lvlJc w:val="left"/>
      <w:pPr>
        <w:tabs>
          <w:tab w:val="left" w:pos="498"/>
        </w:tabs>
        <w:ind w:left="498" w:hanging="1008"/>
      </w:pPr>
      <w:rPr>
        <w:rFonts w:hint="eastAsia"/>
      </w:rPr>
    </w:lvl>
    <w:lvl w:ilvl="5" w:tentative="0">
      <w:start w:val="1"/>
      <w:numFmt w:val="decimal"/>
      <w:pStyle w:val="8"/>
      <w:lvlText w:val="%1.%2.%3.%4.%5.%6"/>
      <w:lvlJc w:val="left"/>
      <w:pPr>
        <w:tabs>
          <w:tab w:val="left" w:pos="642"/>
        </w:tabs>
        <w:ind w:left="642" w:hanging="1152"/>
      </w:pPr>
      <w:rPr>
        <w:rFonts w:hint="eastAsia"/>
      </w:rPr>
    </w:lvl>
    <w:lvl w:ilvl="6" w:tentative="0">
      <w:start w:val="1"/>
      <w:numFmt w:val="decimal"/>
      <w:pStyle w:val="9"/>
      <w:lvlText w:val="%1.%2.%3.%4.%5.%6.%7"/>
      <w:lvlJc w:val="left"/>
      <w:pPr>
        <w:tabs>
          <w:tab w:val="left" w:pos="786"/>
        </w:tabs>
        <w:ind w:left="786" w:hanging="1296"/>
      </w:pPr>
      <w:rPr>
        <w:rFonts w:hint="eastAsia"/>
      </w:rPr>
    </w:lvl>
    <w:lvl w:ilvl="7" w:tentative="0">
      <w:start w:val="1"/>
      <w:numFmt w:val="decimal"/>
      <w:pStyle w:val="10"/>
      <w:lvlText w:val="%1.%2.%3.%4.%5.%6.%7.%8"/>
      <w:lvlJc w:val="left"/>
      <w:pPr>
        <w:tabs>
          <w:tab w:val="left" w:pos="930"/>
        </w:tabs>
        <w:ind w:left="930" w:hanging="1440"/>
      </w:pPr>
      <w:rPr>
        <w:rFonts w:hint="eastAsia"/>
      </w:rPr>
    </w:lvl>
    <w:lvl w:ilvl="8" w:tentative="0">
      <w:start w:val="1"/>
      <w:numFmt w:val="decimal"/>
      <w:pStyle w:val="11"/>
      <w:lvlText w:val="%1.%2.%3.%4.%5.%6.%7.%8.%9"/>
      <w:lvlJc w:val="left"/>
      <w:pPr>
        <w:tabs>
          <w:tab w:val="left" w:pos="1074"/>
        </w:tabs>
        <w:ind w:left="1074" w:hanging="1584"/>
      </w:pPr>
      <w:rPr>
        <w:rFonts w:hint="eastAsia"/>
      </w:rPr>
    </w:lvl>
  </w:abstractNum>
  <w:abstractNum w:abstractNumId="2">
    <w:nsid w:val="0000001A"/>
    <w:multiLevelType w:val="singleLevel"/>
    <w:tmpl w:val="0000001A"/>
    <w:lvl w:ilvl="0" w:tentative="0">
      <w:start w:val="2"/>
      <w:numFmt w:val="decimal"/>
      <w:pStyle w:val="382"/>
      <w:suff w:val="nothing"/>
      <w:lvlText w:val="%1."/>
      <w:lvlJc w:val="left"/>
    </w:lvl>
  </w:abstractNum>
  <w:abstractNum w:abstractNumId="3">
    <w:nsid w:val="00000022"/>
    <w:multiLevelType w:val="multilevel"/>
    <w:tmpl w:val="00000022"/>
    <w:lvl w:ilvl="0" w:tentative="0">
      <w:start w:val="1"/>
      <w:numFmt w:val="decimal"/>
      <w:pStyle w:val="328"/>
      <w:lvlText w:val="1.1.1.%1"/>
      <w:lvlJc w:val="left"/>
      <w:pPr>
        <w:tabs>
          <w:tab w:val="left" w:pos="144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6"/>
    <w:multiLevelType w:val="multilevel"/>
    <w:tmpl w:val="00000026"/>
    <w:lvl w:ilvl="0" w:tentative="0">
      <w:start w:val="1"/>
      <w:numFmt w:val="decimal"/>
      <w:pStyle w:val="206"/>
      <w:lvlText w:val="%1. "/>
      <w:lvlJc w:val="left"/>
      <w:pPr>
        <w:tabs>
          <w:tab w:val="left" w:pos="839"/>
        </w:tabs>
        <w:ind w:left="839" w:hanging="419"/>
      </w:pPr>
    </w:lvl>
    <w:lvl w:ilvl="1" w:tentative="0">
      <w:start w:val="1"/>
      <w:numFmt w:val="upperLetter"/>
      <w:pStyle w:val="351"/>
      <w:lvlText w:val="%2. "/>
      <w:lvlJc w:val="left"/>
      <w:pPr>
        <w:tabs>
          <w:tab w:val="left" w:pos="1049"/>
        </w:tabs>
        <w:ind w:left="1049" w:hanging="420"/>
      </w:pPr>
    </w:lvl>
    <w:lvl w:ilvl="2" w:tentative="0">
      <w:start w:val="1"/>
      <w:numFmt w:val="lowerLetter"/>
      <w:pStyle w:val="356"/>
      <w:lvlText w:val="%3. "/>
      <w:lvlJc w:val="left"/>
      <w:pPr>
        <w:tabs>
          <w:tab w:val="left" w:pos="1259"/>
        </w:tabs>
        <w:ind w:left="1259" w:hanging="420"/>
      </w:pPr>
    </w:lvl>
    <w:lvl w:ilvl="3" w:tentative="0">
      <w:start w:val="1"/>
      <w:numFmt w:val="lowerLetter"/>
      <w:pStyle w:val="278"/>
      <w:lvlText w:val="%4) "/>
      <w:lvlJc w:val="left"/>
      <w:pPr>
        <w:tabs>
          <w:tab w:val="left" w:pos="1469"/>
        </w:tabs>
        <w:ind w:left="1469" w:hanging="420"/>
      </w:pPr>
    </w:lvl>
    <w:lvl w:ilvl="4" w:tentative="0">
      <w:start w:val="1"/>
      <w:numFmt w:val="none"/>
      <w:suff w:val="nothing"/>
      <w:lvlText w:val=""/>
      <w:lvlJc w:val="left"/>
      <w:pPr>
        <w:ind w:left="1259" w:firstLine="0"/>
      </w:pPr>
    </w:lvl>
    <w:lvl w:ilvl="5" w:tentative="0">
      <w:start w:val="1"/>
      <w:numFmt w:val="none"/>
      <w:suff w:val="nothing"/>
      <w:lvlText w:val=""/>
      <w:lvlJc w:val="left"/>
      <w:pPr>
        <w:ind w:left="1259" w:firstLine="0"/>
      </w:pPr>
    </w:lvl>
    <w:lvl w:ilvl="6" w:tentative="0">
      <w:start w:val="1"/>
      <w:numFmt w:val="none"/>
      <w:suff w:val="nothing"/>
      <w:lvlText w:val=""/>
      <w:lvlJc w:val="left"/>
      <w:pPr>
        <w:ind w:left="1259" w:firstLine="0"/>
      </w:pPr>
    </w:lvl>
    <w:lvl w:ilvl="7" w:tentative="0">
      <w:start w:val="1"/>
      <w:numFmt w:val="none"/>
      <w:suff w:val="nothing"/>
      <w:lvlText w:val=""/>
      <w:lvlJc w:val="left"/>
      <w:pPr>
        <w:ind w:left="1259" w:firstLine="0"/>
      </w:pPr>
    </w:lvl>
    <w:lvl w:ilvl="8" w:tentative="0">
      <w:start w:val="1"/>
      <w:numFmt w:val="none"/>
      <w:suff w:val="nothing"/>
      <w:lvlText w:val=""/>
      <w:lvlJc w:val="left"/>
      <w:pPr>
        <w:ind w:left="1259" w:firstLine="0"/>
      </w:pPr>
    </w:lvl>
  </w:abstractNum>
  <w:abstractNum w:abstractNumId="5">
    <w:nsid w:val="00000028"/>
    <w:multiLevelType w:val="multilevel"/>
    <w:tmpl w:val="0000002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0"/>
  </w:num>
  <w:num w:numId="6">
    <w:abstractNumId w:val="6"/>
    <w:lvlOverride w:ilvl="0">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ZGNlNjA1MjMwNDZhNGFmNDhmZTViZjYxN2JjMDAifQ=="/>
  </w:docVars>
  <w:rsids>
    <w:rsidRoot w:val="00172A27"/>
    <w:rsid w:val="000004F2"/>
    <w:rsid w:val="000021BD"/>
    <w:rsid w:val="000042D3"/>
    <w:rsid w:val="00006E58"/>
    <w:rsid w:val="000127F3"/>
    <w:rsid w:val="000147DD"/>
    <w:rsid w:val="000161E0"/>
    <w:rsid w:val="0002011A"/>
    <w:rsid w:val="00022510"/>
    <w:rsid w:val="0003463E"/>
    <w:rsid w:val="00037518"/>
    <w:rsid w:val="00037BD2"/>
    <w:rsid w:val="00041E9A"/>
    <w:rsid w:val="000427A2"/>
    <w:rsid w:val="00044037"/>
    <w:rsid w:val="00044862"/>
    <w:rsid w:val="000479E4"/>
    <w:rsid w:val="00050D3F"/>
    <w:rsid w:val="000532CA"/>
    <w:rsid w:val="0005529D"/>
    <w:rsid w:val="0005628A"/>
    <w:rsid w:val="00056BDA"/>
    <w:rsid w:val="00057766"/>
    <w:rsid w:val="00057E18"/>
    <w:rsid w:val="00060B3D"/>
    <w:rsid w:val="000652F9"/>
    <w:rsid w:val="00067B3E"/>
    <w:rsid w:val="00071613"/>
    <w:rsid w:val="0007267B"/>
    <w:rsid w:val="000759D7"/>
    <w:rsid w:val="00076671"/>
    <w:rsid w:val="00076C02"/>
    <w:rsid w:val="0008399C"/>
    <w:rsid w:val="000854EA"/>
    <w:rsid w:val="0008625C"/>
    <w:rsid w:val="00086F9E"/>
    <w:rsid w:val="00095C6F"/>
    <w:rsid w:val="00095EDD"/>
    <w:rsid w:val="000A216F"/>
    <w:rsid w:val="000A2CD1"/>
    <w:rsid w:val="000A2DFB"/>
    <w:rsid w:val="000A4C00"/>
    <w:rsid w:val="000B3F1D"/>
    <w:rsid w:val="000B52A0"/>
    <w:rsid w:val="000B671D"/>
    <w:rsid w:val="000C691F"/>
    <w:rsid w:val="000C7283"/>
    <w:rsid w:val="000C73B8"/>
    <w:rsid w:val="000C7604"/>
    <w:rsid w:val="000D134B"/>
    <w:rsid w:val="000D2698"/>
    <w:rsid w:val="000D3A7D"/>
    <w:rsid w:val="000D46EF"/>
    <w:rsid w:val="000E080F"/>
    <w:rsid w:val="000E14B0"/>
    <w:rsid w:val="000F281C"/>
    <w:rsid w:val="000F5F08"/>
    <w:rsid w:val="000F6E85"/>
    <w:rsid w:val="00107953"/>
    <w:rsid w:val="00113206"/>
    <w:rsid w:val="00116E21"/>
    <w:rsid w:val="00120D36"/>
    <w:rsid w:val="00121159"/>
    <w:rsid w:val="00123984"/>
    <w:rsid w:val="00123E54"/>
    <w:rsid w:val="00125276"/>
    <w:rsid w:val="00130553"/>
    <w:rsid w:val="001316B8"/>
    <w:rsid w:val="00136872"/>
    <w:rsid w:val="00142CAE"/>
    <w:rsid w:val="00142EAE"/>
    <w:rsid w:val="00143C30"/>
    <w:rsid w:val="00143E82"/>
    <w:rsid w:val="00144607"/>
    <w:rsid w:val="001462A5"/>
    <w:rsid w:val="0015215F"/>
    <w:rsid w:val="00152D30"/>
    <w:rsid w:val="0015651F"/>
    <w:rsid w:val="001627E0"/>
    <w:rsid w:val="00162FCE"/>
    <w:rsid w:val="00165E8B"/>
    <w:rsid w:val="00166994"/>
    <w:rsid w:val="00167BD0"/>
    <w:rsid w:val="00167EB8"/>
    <w:rsid w:val="00171A4D"/>
    <w:rsid w:val="001721FA"/>
    <w:rsid w:val="00172903"/>
    <w:rsid w:val="00172A27"/>
    <w:rsid w:val="00176944"/>
    <w:rsid w:val="00176A84"/>
    <w:rsid w:val="0018129F"/>
    <w:rsid w:val="00182E17"/>
    <w:rsid w:val="0018658D"/>
    <w:rsid w:val="001872AB"/>
    <w:rsid w:val="001934E2"/>
    <w:rsid w:val="00193EFF"/>
    <w:rsid w:val="00195031"/>
    <w:rsid w:val="001A2667"/>
    <w:rsid w:val="001A4557"/>
    <w:rsid w:val="001B089B"/>
    <w:rsid w:val="001B4081"/>
    <w:rsid w:val="001B5D85"/>
    <w:rsid w:val="001B664E"/>
    <w:rsid w:val="001B79D9"/>
    <w:rsid w:val="001C289D"/>
    <w:rsid w:val="001C3476"/>
    <w:rsid w:val="001C68E7"/>
    <w:rsid w:val="001D1CE3"/>
    <w:rsid w:val="001D394F"/>
    <w:rsid w:val="001D3D33"/>
    <w:rsid w:val="001D4614"/>
    <w:rsid w:val="001D708A"/>
    <w:rsid w:val="001E2C6D"/>
    <w:rsid w:val="001E61B1"/>
    <w:rsid w:val="001E6200"/>
    <w:rsid w:val="001E6AB9"/>
    <w:rsid w:val="001E7A10"/>
    <w:rsid w:val="001F2295"/>
    <w:rsid w:val="001F2B9F"/>
    <w:rsid w:val="001F2C1B"/>
    <w:rsid w:val="001F6DD7"/>
    <w:rsid w:val="00202C8E"/>
    <w:rsid w:val="00203176"/>
    <w:rsid w:val="00203AE2"/>
    <w:rsid w:val="00206983"/>
    <w:rsid w:val="00207C29"/>
    <w:rsid w:val="00210E01"/>
    <w:rsid w:val="002139BC"/>
    <w:rsid w:val="002203D3"/>
    <w:rsid w:val="002300C8"/>
    <w:rsid w:val="00233915"/>
    <w:rsid w:val="00236365"/>
    <w:rsid w:val="00240F0F"/>
    <w:rsid w:val="00245BDB"/>
    <w:rsid w:val="00252B5A"/>
    <w:rsid w:val="002539FE"/>
    <w:rsid w:val="00254C0C"/>
    <w:rsid w:val="00256AA5"/>
    <w:rsid w:val="00262416"/>
    <w:rsid w:val="0027042F"/>
    <w:rsid w:val="00273422"/>
    <w:rsid w:val="00277896"/>
    <w:rsid w:val="0028129F"/>
    <w:rsid w:val="00282AF3"/>
    <w:rsid w:val="00286DA8"/>
    <w:rsid w:val="00287D87"/>
    <w:rsid w:val="00292281"/>
    <w:rsid w:val="00292C36"/>
    <w:rsid w:val="0029327F"/>
    <w:rsid w:val="002966F9"/>
    <w:rsid w:val="00297574"/>
    <w:rsid w:val="002A0568"/>
    <w:rsid w:val="002A238B"/>
    <w:rsid w:val="002A3FF6"/>
    <w:rsid w:val="002A746C"/>
    <w:rsid w:val="002B30D1"/>
    <w:rsid w:val="002B650D"/>
    <w:rsid w:val="002C0494"/>
    <w:rsid w:val="002C0DEA"/>
    <w:rsid w:val="002C5BBE"/>
    <w:rsid w:val="002C6556"/>
    <w:rsid w:val="002E0BFC"/>
    <w:rsid w:val="002E1FC7"/>
    <w:rsid w:val="002E2A4C"/>
    <w:rsid w:val="002E3304"/>
    <w:rsid w:val="002E3B38"/>
    <w:rsid w:val="002E3C0E"/>
    <w:rsid w:val="002E59E6"/>
    <w:rsid w:val="002E62A0"/>
    <w:rsid w:val="002E7C4F"/>
    <w:rsid w:val="002F31A0"/>
    <w:rsid w:val="00301FB9"/>
    <w:rsid w:val="00307C9C"/>
    <w:rsid w:val="00310EEE"/>
    <w:rsid w:val="00311C1E"/>
    <w:rsid w:val="00312BF3"/>
    <w:rsid w:val="00325381"/>
    <w:rsid w:val="003274F1"/>
    <w:rsid w:val="00332200"/>
    <w:rsid w:val="003346CC"/>
    <w:rsid w:val="00335A18"/>
    <w:rsid w:val="0034100C"/>
    <w:rsid w:val="00344060"/>
    <w:rsid w:val="0034586E"/>
    <w:rsid w:val="003459E1"/>
    <w:rsid w:val="00347D23"/>
    <w:rsid w:val="00351FB3"/>
    <w:rsid w:val="00354DBB"/>
    <w:rsid w:val="00357011"/>
    <w:rsid w:val="003604F3"/>
    <w:rsid w:val="00364C82"/>
    <w:rsid w:val="0036679D"/>
    <w:rsid w:val="003671BE"/>
    <w:rsid w:val="00367C8B"/>
    <w:rsid w:val="00367E62"/>
    <w:rsid w:val="00372F95"/>
    <w:rsid w:val="003754F4"/>
    <w:rsid w:val="00377838"/>
    <w:rsid w:val="00377D73"/>
    <w:rsid w:val="003831AB"/>
    <w:rsid w:val="00386C3F"/>
    <w:rsid w:val="003911E0"/>
    <w:rsid w:val="00392106"/>
    <w:rsid w:val="00392617"/>
    <w:rsid w:val="00393939"/>
    <w:rsid w:val="00397FED"/>
    <w:rsid w:val="003A07C5"/>
    <w:rsid w:val="003A228E"/>
    <w:rsid w:val="003A303C"/>
    <w:rsid w:val="003A658E"/>
    <w:rsid w:val="003B28F0"/>
    <w:rsid w:val="003B46A7"/>
    <w:rsid w:val="003B4DEE"/>
    <w:rsid w:val="003C00FC"/>
    <w:rsid w:val="003C10E9"/>
    <w:rsid w:val="003C253E"/>
    <w:rsid w:val="003C3A03"/>
    <w:rsid w:val="003C55A6"/>
    <w:rsid w:val="003C5BBB"/>
    <w:rsid w:val="003D15B3"/>
    <w:rsid w:val="003D2E79"/>
    <w:rsid w:val="003D3D4B"/>
    <w:rsid w:val="003D6A67"/>
    <w:rsid w:val="003E3173"/>
    <w:rsid w:val="003E48E6"/>
    <w:rsid w:val="003E4DFC"/>
    <w:rsid w:val="003E730C"/>
    <w:rsid w:val="003E74F3"/>
    <w:rsid w:val="003F4F5B"/>
    <w:rsid w:val="003F5E56"/>
    <w:rsid w:val="003F696E"/>
    <w:rsid w:val="003F73C1"/>
    <w:rsid w:val="003F7FFE"/>
    <w:rsid w:val="004016B4"/>
    <w:rsid w:val="004070F8"/>
    <w:rsid w:val="0041247A"/>
    <w:rsid w:val="00417948"/>
    <w:rsid w:val="00423418"/>
    <w:rsid w:val="00425346"/>
    <w:rsid w:val="00427AA9"/>
    <w:rsid w:val="00431BEF"/>
    <w:rsid w:val="004343AE"/>
    <w:rsid w:val="00440C7E"/>
    <w:rsid w:val="004419C6"/>
    <w:rsid w:val="0044232E"/>
    <w:rsid w:val="0045089D"/>
    <w:rsid w:val="00454C08"/>
    <w:rsid w:val="00456A32"/>
    <w:rsid w:val="00457B1A"/>
    <w:rsid w:val="004627C5"/>
    <w:rsid w:val="00464963"/>
    <w:rsid w:val="004723C3"/>
    <w:rsid w:val="004726D3"/>
    <w:rsid w:val="00474C68"/>
    <w:rsid w:val="0047652C"/>
    <w:rsid w:val="00476DDE"/>
    <w:rsid w:val="0048230A"/>
    <w:rsid w:val="00483D29"/>
    <w:rsid w:val="00490595"/>
    <w:rsid w:val="00493ABD"/>
    <w:rsid w:val="00494E39"/>
    <w:rsid w:val="00496CED"/>
    <w:rsid w:val="00497123"/>
    <w:rsid w:val="004A11FD"/>
    <w:rsid w:val="004A17BD"/>
    <w:rsid w:val="004A5337"/>
    <w:rsid w:val="004A69ED"/>
    <w:rsid w:val="004B01F9"/>
    <w:rsid w:val="004B0B67"/>
    <w:rsid w:val="004B364D"/>
    <w:rsid w:val="004B39F5"/>
    <w:rsid w:val="004B4D0E"/>
    <w:rsid w:val="004C3A87"/>
    <w:rsid w:val="004C418A"/>
    <w:rsid w:val="004C69BA"/>
    <w:rsid w:val="004D30E4"/>
    <w:rsid w:val="004D5131"/>
    <w:rsid w:val="004D6281"/>
    <w:rsid w:val="004D6FA9"/>
    <w:rsid w:val="004D71BB"/>
    <w:rsid w:val="004E3806"/>
    <w:rsid w:val="004E3F5B"/>
    <w:rsid w:val="004E4153"/>
    <w:rsid w:val="004E58D1"/>
    <w:rsid w:val="004E765A"/>
    <w:rsid w:val="004F076F"/>
    <w:rsid w:val="004F2BA9"/>
    <w:rsid w:val="004F4764"/>
    <w:rsid w:val="004F4FE5"/>
    <w:rsid w:val="004F5B00"/>
    <w:rsid w:val="004F6991"/>
    <w:rsid w:val="004F746D"/>
    <w:rsid w:val="005029AA"/>
    <w:rsid w:val="00504D4C"/>
    <w:rsid w:val="0050595F"/>
    <w:rsid w:val="00505B86"/>
    <w:rsid w:val="00511002"/>
    <w:rsid w:val="0051258B"/>
    <w:rsid w:val="00516BB0"/>
    <w:rsid w:val="00516FBD"/>
    <w:rsid w:val="005170F4"/>
    <w:rsid w:val="00520083"/>
    <w:rsid w:val="00523A07"/>
    <w:rsid w:val="00526EE4"/>
    <w:rsid w:val="0052734A"/>
    <w:rsid w:val="00530CE3"/>
    <w:rsid w:val="00530D14"/>
    <w:rsid w:val="00540C2F"/>
    <w:rsid w:val="0054248F"/>
    <w:rsid w:val="00544006"/>
    <w:rsid w:val="005458BF"/>
    <w:rsid w:val="00550436"/>
    <w:rsid w:val="00550DA6"/>
    <w:rsid w:val="00551E60"/>
    <w:rsid w:val="005530D6"/>
    <w:rsid w:val="00553917"/>
    <w:rsid w:val="005553B8"/>
    <w:rsid w:val="00556654"/>
    <w:rsid w:val="00560913"/>
    <w:rsid w:val="00563B3C"/>
    <w:rsid w:val="00565BFC"/>
    <w:rsid w:val="005676E2"/>
    <w:rsid w:val="005725F0"/>
    <w:rsid w:val="00575648"/>
    <w:rsid w:val="0057577D"/>
    <w:rsid w:val="00575B69"/>
    <w:rsid w:val="0058096C"/>
    <w:rsid w:val="005837D5"/>
    <w:rsid w:val="00583F1F"/>
    <w:rsid w:val="00583FCD"/>
    <w:rsid w:val="00585073"/>
    <w:rsid w:val="005866D8"/>
    <w:rsid w:val="00590843"/>
    <w:rsid w:val="00593001"/>
    <w:rsid w:val="00595F9D"/>
    <w:rsid w:val="00596FF6"/>
    <w:rsid w:val="005A06C5"/>
    <w:rsid w:val="005A1B87"/>
    <w:rsid w:val="005A27D9"/>
    <w:rsid w:val="005A658A"/>
    <w:rsid w:val="005A7E4C"/>
    <w:rsid w:val="005B32AA"/>
    <w:rsid w:val="005B5A19"/>
    <w:rsid w:val="005C38ED"/>
    <w:rsid w:val="005C4787"/>
    <w:rsid w:val="005C5676"/>
    <w:rsid w:val="005C56D2"/>
    <w:rsid w:val="005C7309"/>
    <w:rsid w:val="005C7A41"/>
    <w:rsid w:val="005D0679"/>
    <w:rsid w:val="005D1ABE"/>
    <w:rsid w:val="005D1F3C"/>
    <w:rsid w:val="005D467C"/>
    <w:rsid w:val="005D5B1A"/>
    <w:rsid w:val="005E40D9"/>
    <w:rsid w:val="005E5762"/>
    <w:rsid w:val="005E5B62"/>
    <w:rsid w:val="005F18B6"/>
    <w:rsid w:val="005F58D2"/>
    <w:rsid w:val="005F69C1"/>
    <w:rsid w:val="00601FCF"/>
    <w:rsid w:val="00603150"/>
    <w:rsid w:val="00605D8C"/>
    <w:rsid w:val="00607214"/>
    <w:rsid w:val="006074F3"/>
    <w:rsid w:val="00610308"/>
    <w:rsid w:val="00612D7F"/>
    <w:rsid w:val="00614D8D"/>
    <w:rsid w:val="00615A8C"/>
    <w:rsid w:val="006177DF"/>
    <w:rsid w:val="006227FC"/>
    <w:rsid w:val="00627304"/>
    <w:rsid w:val="00632020"/>
    <w:rsid w:val="00632CDA"/>
    <w:rsid w:val="006333B3"/>
    <w:rsid w:val="0063408A"/>
    <w:rsid w:val="00634F2D"/>
    <w:rsid w:val="00641168"/>
    <w:rsid w:val="00641C15"/>
    <w:rsid w:val="00641DA8"/>
    <w:rsid w:val="0064543C"/>
    <w:rsid w:val="006543E8"/>
    <w:rsid w:val="0065567C"/>
    <w:rsid w:val="00661478"/>
    <w:rsid w:val="006628B0"/>
    <w:rsid w:val="006643BA"/>
    <w:rsid w:val="00664A55"/>
    <w:rsid w:val="006749DF"/>
    <w:rsid w:val="00677DCF"/>
    <w:rsid w:val="006837E8"/>
    <w:rsid w:val="006863C1"/>
    <w:rsid w:val="006869EC"/>
    <w:rsid w:val="0069474C"/>
    <w:rsid w:val="0069638C"/>
    <w:rsid w:val="006A495C"/>
    <w:rsid w:val="006A53E9"/>
    <w:rsid w:val="006A5829"/>
    <w:rsid w:val="006B14B3"/>
    <w:rsid w:val="006B15BF"/>
    <w:rsid w:val="006B43C0"/>
    <w:rsid w:val="006B45D6"/>
    <w:rsid w:val="006B5060"/>
    <w:rsid w:val="006C0E7D"/>
    <w:rsid w:val="006C189B"/>
    <w:rsid w:val="006C1F8A"/>
    <w:rsid w:val="006C47C9"/>
    <w:rsid w:val="006C4B14"/>
    <w:rsid w:val="006C52E5"/>
    <w:rsid w:val="006D07DD"/>
    <w:rsid w:val="006D2FCE"/>
    <w:rsid w:val="006D30BD"/>
    <w:rsid w:val="006D3AF1"/>
    <w:rsid w:val="006D41B8"/>
    <w:rsid w:val="006D4C4F"/>
    <w:rsid w:val="006D72FB"/>
    <w:rsid w:val="006E3986"/>
    <w:rsid w:val="006E64D6"/>
    <w:rsid w:val="006E6B5D"/>
    <w:rsid w:val="006F168C"/>
    <w:rsid w:val="006F2199"/>
    <w:rsid w:val="006F239D"/>
    <w:rsid w:val="006F291D"/>
    <w:rsid w:val="006F3A57"/>
    <w:rsid w:val="006F4058"/>
    <w:rsid w:val="006F5A1A"/>
    <w:rsid w:val="006F62C1"/>
    <w:rsid w:val="006F75AB"/>
    <w:rsid w:val="0070164C"/>
    <w:rsid w:val="0070379A"/>
    <w:rsid w:val="00703F4D"/>
    <w:rsid w:val="00705F3B"/>
    <w:rsid w:val="00706372"/>
    <w:rsid w:val="00706D8B"/>
    <w:rsid w:val="00710A98"/>
    <w:rsid w:val="007134F9"/>
    <w:rsid w:val="00713A9F"/>
    <w:rsid w:val="0072189D"/>
    <w:rsid w:val="007227D6"/>
    <w:rsid w:val="007246D7"/>
    <w:rsid w:val="00730A9C"/>
    <w:rsid w:val="0073746B"/>
    <w:rsid w:val="007404DB"/>
    <w:rsid w:val="007419E8"/>
    <w:rsid w:val="00744367"/>
    <w:rsid w:val="007477DB"/>
    <w:rsid w:val="007506F7"/>
    <w:rsid w:val="00753708"/>
    <w:rsid w:val="00753D88"/>
    <w:rsid w:val="00756A0B"/>
    <w:rsid w:val="00763953"/>
    <w:rsid w:val="00763B8E"/>
    <w:rsid w:val="0076770D"/>
    <w:rsid w:val="00770E29"/>
    <w:rsid w:val="007721B7"/>
    <w:rsid w:val="00772564"/>
    <w:rsid w:val="00773CB9"/>
    <w:rsid w:val="007801DC"/>
    <w:rsid w:val="00780406"/>
    <w:rsid w:val="0078260A"/>
    <w:rsid w:val="0078280F"/>
    <w:rsid w:val="00785BED"/>
    <w:rsid w:val="00790733"/>
    <w:rsid w:val="00791E6A"/>
    <w:rsid w:val="007923B7"/>
    <w:rsid w:val="00792559"/>
    <w:rsid w:val="00794C80"/>
    <w:rsid w:val="00794CCC"/>
    <w:rsid w:val="007968EF"/>
    <w:rsid w:val="007A0FD9"/>
    <w:rsid w:val="007A27D8"/>
    <w:rsid w:val="007C1B99"/>
    <w:rsid w:val="007C691E"/>
    <w:rsid w:val="007C6BC5"/>
    <w:rsid w:val="007D3335"/>
    <w:rsid w:val="007D4761"/>
    <w:rsid w:val="007D4A2A"/>
    <w:rsid w:val="007D5914"/>
    <w:rsid w:val="007D6163"/>
    <w:rsid w:val="007E3F7E"/>
    <w:rsid w:val="007E4823"/>
    <w:rsid w:val="007E4850"/>
    <w:rsid w:val="007E543D"/>
    <w:rsid w:val="007F212A"/>
    <w:rsid w:val="007F3071"/>
    <w:rsid w:val="007F4E41"/>
    <w:rsid w:val="007F5F82"/>
    <w:rsid w:val="007F6779"/>
    <w:rsid w:val="00804012"/>
    <w:rsid w:val="00804811"/>
    <w:rsid w:val="00810491"/>
    <w:rsid w:val="00810A91"/>
    <w:rsid w:val="00812BA8"/>
    <w:rsid w:val="008132FB"/>
    <w:rsid w:val="0081453E"/>
    <w:rsid w:val="00816646"/>
    <w:rsid w:val="008178F1"/>
    <w:rsid w:val="0082086A"/>
    <w:rsid w:val="008209A8"/>
    <w:rsid w:val="00820D27"/>
    <w:rsid w:val="008217E1"/>
    <w:rsid w:val="00822454"/>
    <w:rsid w:val="00824463"/>
    <w:rsid w:val="00824673"/>
    <w:rsid w:val="00825B99"/>
    <w:rsid w:val="008305BF"/>
    <w:rsid w:val="0083310E"/>
    <w:rsid w:val="00835405"/>
    <w:rsid w:val="00836CD0"/>
    <w:rsid w:val="008370AE"/>
    <w:rsid w:val="00837858"/>
    <w:rsid w:val="0084492A"/>
    <w:rsid w:val="00851ACC"/>
    <w:rsid w:val="00855032"/>
    <w:rsid w:val="00860254"/>
    <w:rsid w:val="00861923"/>
    <w:rsid w:val="008646EF"/>
    <w:rsid w:val="00865D0B"/>
    <w:rsid w:val="008667B5"/>
    <w:rsid w:val="00867CC4"/>
    <w:rsid w:val="008706F0"/>
    <w:rsid w:val="0087231C"/>
    <w:rsid w:val="0087323F"/>
    <w:rsid w:val="0087478B"/>
    <w:rsid w:val="00876155"/>
    <w:rsid w:val="00876AAC"/>
    <w:rsid w:val="00881A93"/>
    <w:rsid w:val="00885EA6"/>
    <w:rsid w:val="00891BE8"/>
    <w:rsid w:val="00893302"/>
    <w:rsid w:val="00894410"/>
    <w:rsid w:val="008A18F0"/>
    <w:rsid w:val="008A46BC"/>
    <w:rsid w:val="008A4DCB"/>
    <w:rsid w:val="008A69E3"/>
    <w:rsid w:val="008A70DC"/>
    <w:rsid w:val="008B002A"/>
    <w:rsid w:val="008B28F6"/>
    <w:rsid w:val="008B365E"/>
    <w:rsid w:val="008B623D"/>
    <w:rsid w:val="008B719D"/>
    <w:rsid w:val="008C2FDB"/>
    <w:rsid w:val="008C33A2"/>
    <w:rsid w:val="008C5555"/>
    <w:rsid w:val="008C63BC"/>
    <w:rsid w:val="008C7A38"/>
    <w:rsid w:val="008D1461"/>
    <w:rsid w:val="008D6505"/>
    <w:rsid w:val="008E3DCC"/>
    <w:rsid w:val="008E4BC9"/>
    <w:rsid w:val="008F0871"/>
    <w:rsid w:val="008F1B1B"/>
    <w:rsid w:val="008F57C0"/>
    <w:rsid w:val="008F582F"/>
    <w:rsid w:val="008F7B79"/>
    <w:rsid w:val="00900A95"/>
    <w:rsid w:val="00902866"/>
    <w:rsid w:val="00904CF3"/>
    <w:rsid w:val="00904FC0"/>
    <w:rsid w:val="00905B2F"/>
    <w:rsid w:val="00910603"/>
    <w:rsid w:val="00912DFE"/>
    <w:rsid w:val="00913921"/>
    <w:rsid w:val="00916E2F"/>
    <w:rsid w:val="00917598"/>
    <w:rsid w:val="00924F23"/>
    <w:rsid w:val="00925A69"/>
    <w:rsid w:val="00926CE6"/>
    <w:rsid w:val="00933E2E"/>
    <w:rsid w:val="00936953"/>
    <w:rsid w:val="0093762E"/>
    <w:rsid w:val="00937D01"/>
    <w:rsid w:val="00943763"/>
    <w:rsid w:val="0094437B"/>
    <w:rsid w:val="0094443B"/>
    <w:rsid w:val="00946C67"/>
    <w:rsid w:val="00947552"/>
    <w:rsid w:val="009517C8"/>
    <w:rsid w:val="0095193C"/>
    <w:rsid w:val="00955AC0"/>
    <w:rsid w:val="00957A2F"/>
    <w:rsid w:val="0096165E"/>
    <w:rsid w:val="00964111"/>
    <w:rsid w:val="00964689"/>
    <w:rsid w:val="0097212F"/>
    <w:rsid w:val="00972690"/>
    <w:rsid w:val="00974E7F"/>
    <w:rsid w:val="00975A49"/>
    <w:rsid w:val="009761AE"/>
    <w:rsid w:val="00976987"/>
    <w:rsid w:val="00983B48"/>
    <w:rsid w:val="009842A5"/>
    <w:rsid w:val="0098434F"/>
    <w:rsid w:val="0098485F"/>
    <w:rsid w:val="00984CCA"/>
    <w:rsid w:val="00985B26"/>
    <w:rsid w:val="009865AF"/>
    <w:rsid w:val="00987756"/>
    <w:rsid w:val="00987CE2"/>
    <w:rsid w:val="00990CE1"/>
    <w:rsid w:val="00993321"/>
    <w:rsid w:val="00994438"/>
    <w:rsid w:val="00994BDC"/>
    <w:rsid w:val="00995C33"/>
    <w:rsid w:val="009963EC"/>
    <w:rsid w:val="00996DCE"/>
    <w:rsid w:val="00997FD0"/>
    <w:rsid w:val="009A2868"/>
    <w:rsid w:val="009B2A98"/>
    <w:rsid w:val="009B3B6D"/>
    <w:rsid w:val="009B47A7"/>
    <w:rsid w:val="009B50EF"/>
    <w:rsid w:val="009B6006"/>
    <w:rsid w:val="009B7299"/>
    <w:rsid w:val="009B79CE"/>
    <w:rsid w:val="009B7B14"/>
    <w:rsid w:val="009C1032"/>
    <w:rsid w:val="009C37AC"/>
    <w:rsid w:val="009C3E07"/>
    <w:rsid w:val="009C60A1"/>
    <w:rsid w:val="009D023C"/>
    <w:rsid w:val="009D1531"/>
    <w:rsid w:val="009D215B"/>
    <w:rsid w:val="009D2365"/>
    <w:rsid w:val="009D3C39"/>
    <w:rsid w:val="009D4A26"/>
    <w:rsid w:val="009D5238"/>
    <w:rsid w:val="009F47CB"/>
    <w:rsid w:val="00A009E6"/>
    <w:rsid w:val="00A018FF"/>
    <w:rsid w:val="00A01E90"/>
    <w:rsid w:val="00A077B3"/>
    <w:rsid w:val="00A078C7"/>
    <w:rsid w:val="00A12282"/>
    <w:rsid w:val="00A12CFC"/>
    <w:rsid w:val="00A16FEE"/>
    <w:rsid w:val="00A17B35"/>
    <w:rsid w:val="00A22277"/>
    <w:rsid w:val="00A222B5"/>
    <w:rsid w:val="00A22F93"/>
    <w:rsid w:val="00A23097"/>
    <w:rsid w:val="00A23B43"/>
    <w:rsid w:val="00A30743"/>
    <w:rsid w:val="00A319B1"/>
    <w:rsid w:val="00A35817"/>
    <w:rsid w:val="00A35F69"/>
    <w:rsid w:val="00A371F1"/>
    <w:rsid w:val="00A374D4"/>
    <w:rsid w:val="00A40680"/>
    <w:rsid w:val="00A4472C"/>
    <w:rsid w:val="00A44F54"/>
    <w:rsid w:val="00A450C0"/>
    <w:rsid w:val="00A502B1"/>
    <w:rsid w:val="00A504D6"/>
    <w:rsid w:val="00A50830"/>
    <w:rsid w:val="00A56F2D"/>
    <w:rsid w:val="00A61A67"/>
    <w:rsid w:val="00A6509B"/>
    <w:rsid w:val="00A6590E"/>
    <w:rsid w:val="00A660FB"/>
    <w:rsid w:val="00A734AB"/>
    <w:rsid w:val="00A73B9F"/>
    <w:rsid w:val="00A76181"/>
    <w:rsid w:val="00A767EA"/>
    <w:rsid w:val="00A8007A"/>
    <w:rsid w:val="00A815B3"/>
    <w:rsid w:val="00A81CFA"/>
    <w:rsid w:val="00A821F5"/>
    <w:rsid w:val="00A8682D"/>
    <w:rsid w:val="00A925BA"/>
    <w:rsid w:val="00A92C89"/>
    <w:rsid w:val="00A93ABB"/>
    <w:rsid w:val="00A975FD"/>
    <w:rsid w:val="00AA2BC1"/>
    <w:rsid w:val="00AA60C7"/>
    <w:rsid w:val="00AA7634"/>
    <w:rsid w:val="00AA7CA5"/>
    <w:rsid w:val="00AB0F4C"/>
    <w:rsid w:val="00AB2866"/>
    <w:rsid w:val="00AB319A"/>
    <w:rsid w:val="00AB5990"/>
    <w:rsid w:val="00AB5B19"/>
    <w:rsid w:val="00AB64A7"/>
    <w:rsid w:val="00AB767E"/>
    <w:rsid w:val="00AB7A32"/>
    <w:rsid w:val="00AC12B6"/>
    <w:rsid w:val="00AC6C8A"/>
    <w:rsid w:val="00AD7445"/>
    <w:rsid w:val="00AD7706"/>
    <w:rsid w:val="00AE2FEB"/>
    <w:rsid w:val="00B02A13"/>
    <w:rsid w:val="00B04AC5"/>
    <w:rsid w:val="00B065DA"/>
    <w:rsid w:val="00B13B5D"/>
    <w:rsid w:val="00B14270"/>
    <w:rsid w:val="00B146B8"/>
    <w:rsid w:val="00B15A40"/>
    <w:rsid w:val="00B167B9"/>
    <w:rsid w:val="00B256BC"/>
    <w:rsid w:val="00B267BB"/>
    <w:rsid w:val="00B32E07"/>
    <w:rsid w:val="00B33C55"/>
    <w:rsid w:val="00B3475E"/>
    <w:rsid w:val="00B40287"/>
    <w:rsid w:val="00B43101"/>
    <w:rsid w:val="00B45CFB"/>
    <w:rsid w:val="00B45D38"/>
    <w:rsid w:val="00B510DA"/>
    <w:rsid w:val="00B51CC0"/>
    <w:rsid w:val="00B53CCD"/>
    <w:rsid w:val="00B5646E"/>
    <w:rsid w:val="00B57049"/>
    <w:rsid w:val="00B578E8"/>
    <w:rsid w:val="00B60051"/>
    <w:rsid w:val="00B600FF"/>
    <w:rsid w:val="00B6092A"/>
    <w:rsid w:val="00B713D5"/>
    <w:rsid w:val="00B71B83"/>
    <w:rsid w:val="00B72814"/>
    <w:rsid w:val="00B730E6"/>
    <w:rsid w:val="00B80A70"/>
    <w:rsid w:val="00B80B6F"/>
    <w:rsid w:val="00B8175A"/>
    <w:rsid w:val="00B82BD7"/>
    <w:rsid w:val="00B83641"/>
    <w:rsid w:val="00B84010"/>
    <w:rsid w:val="00B85CA5"/>
    <w:rsid w:val="00B90D97"/>
    <w:rsid w:val="00B92658"/>
    <w:rsid w:val="00B9683C"/>
    <w:rsid w:val="00B97CB5"/>
    <w:rsid w:val="00BA17EC"/>
    <w:rsid w:val="00BA1A9F"/>
    <w:rsid w:val="00BA23C0"/>
    <w:rsid w:val="00BA30F9"/>
    <w:rsid w:val="00BA3781"/>
    <w:rsid w:val="00BA4624"/>
    <w:rsid w:val="00BA638F"/>
    <w:rsid w:val="00BA7FCC"/>
    <w:rsid w:val="00BB091C"/>
    <w:rsid w:val="00BB5F8D"/>
    <w:rsid w:val="00BB652E"/>
    <w:rsid w:val="00BB6FE5"/>
    <w:rsid w:val="00BC37FE"/>
    <w:rsid w:val="00BC3D90"/>
    <w:rsid w:val="00BC4E78"/>
    <w:rsid w:val="00BD1EA8"/>
    <w:rsid w:val="00BE01AF"/>
    <w:rsid w:val="00BE2640"/>
    <w:rsid w:val="00BE2A52"/>
    <w:rsid w:val="00BE3A27"/>
    <w:rsid w:val="00BE6448"/>
    <w:rsid w:val="00BE71ED"/>
    <w:rsid w:val="00BF19DE"/>
    <w:rsid w:val="00BF23C1"/>
    <w:rsid w:val="00C016A1"/>
    <w:rsid w:val="00C01F3C"/>
    <w:rsid w:val="00C07A96"/>
    <w:rsid w:val="00C1195F"/>
    <w:rsid w:val="00C15D8F"/>
    <w:rsid w:val="00C15DFD"/>
    <w:rsid w:val="00C2335B"/>
    <w:rsid w:val="00C26E40"/>
    <w:rsid w:val="00C32A99"/>
    <w:rsid w:val="00C355B7"/>
    <w:rsid w:val="00C35CCF"/>
    <w:rsid w:val="00C41D5C"/>
    <w:rsid w:val="00C424F4"/>
    <w:rsid w:val="00C43648"/>
    <w:rsid w:val="00C43C79"/>
    <w:rsid w:val="00C4409B"/>
    <w:rsid w:val="00C47518"/>
    <w:rsid w:val="00C52D7B"/>
    <w:rsid w:val="00C539EF"/>
    <w:rsid w:val="00C53E68"/>
    <w:rsid w:val="00C64501"/>
    <w:rsid w:val="00C65001"/>
    <w:rsid w:val="00C661AB"/>
    <w:rsid w:val="00C668DF"/>
    <w:rsid w:val="00C70742"/>
    <w:rsid w:val="00C7096A"/>
    <w:rsid w:val="00C71BBD"/>
    <w:rsid w:val="00C748AB"/>
    <w:rsid w:val="00C75C48"/>
    <w:rsid w:val="00C75CB1"/>
    <w:rsid w:val="00C7717D"/>
    <w:rsid w:val="00C7766A"/>
    <w:rsid w:val="00C820D5"/>
    <w:rsid w:val="00C821F7"/>
    <w:rsid w:val="00C82EA0"/>
    <w:rsid w:val="00C85BBF"/>
    <w:rsid w:val="00C85DA6"/>
    <w:rsid w:val="00C90F3A"/>
    <w:rsid w:val="00C94157"/>
    <w:rsid w:val="00CA0755"/>
    <w:rsid w:val="00CB0B03"/>
    <w:rsid w:val="00CB3FE1"/>
    <w:rsid w:val="00CB59BB"/>
    <w:rsid w:val="00CB6D4D"/>
    <w:rsid w:val="00CB7465"/>
    <w:rsid w:val="00CB7665"/>
    <w:rsid w:val="00CB7DD7"/>
    <w:rsid w:val="00CC06FF"/>
    <w:rsid w:val="00CC412B"/>
    <w:rsid w:val="00CC4806"/>
    <w:rsid w:val="00CC4DD2"/>
    <w:rsid w:val="00CC61D6"/>
    <w:rsid w:val="00CC7E40"/>
    <w:rsid w:val="00CD26C7"/>
    <w:rsid w:val="00CD2E67"/>
    <w:rsid w:val="00CD64C4"/>
    <w:rsid w:val="00CD6677"/>
    <w:rsid w:val="00CD7DC4"/>
    <w:rsid w:val="00CE0C3F"/>
    <w:rsid w:val="00CE1FB2"/>
    <w:rsid w:val="00CE3AA3"/>
    <w:rsid w:val="00CF06F9"/>
    <w:rsid w:val="00CF7299"/>
    <w:rsid w:val="00CF738C"/>
    <w:rsid w:val="00D04823"/>
    <w:rsid w:val="00D10CAA"/>
    <w:rsid w:val="00D11DCC"/>
    <w:rsid w:val="00D12F97"/>
    <w:rsid w:val="00D163EA"/>
    <w:rsid w:val="00D212F6"/>
    <w:rsid w:val="00D2421B"/>
    <w:rsid w:val="00D27FCE"/>
    <w:rsid w:val="00D32C24"/>
    <w:rsid w:val="00D354E8"/>
    <w:rsid w:val="00D37633"/>
    <w:rsid w:val="00D475F2"/>
    <w:rsid w:val="00D510B5"/>
    <w:rsid w:val="00D52531"/>
    <w:rsid w:val="00D61A2B"/>
    <w:rsid w:val="00D62143"/>
    <w:rsid w:val="00D62A54"/>
    <w:rsid w:val="00D6474C"/>
    <w:rsid w:val="00D6618D"/>
    <w:rsid w:val="00D7581C"/>
    <w:rsid w:val="00D8034B"/>
    <w:rsid w:val="00D80719"/>
    <w:rsid w:val="00D815C1"/>
    <w:rsid w:val="00D81F13"/>
    <w:rsid w:val="00D83F03"/>
    <w:rsid w:val="00D84292"/>
    <w:rsid w:val="00D8539D"/>
    <w:rsid w:val="00D9266D"/>
    <w:rsid w:val="00D92FE9"/>
    <w:rsid w:val="00D93648"/>
    <w:rsid w:val="00DA2129"/>
    <w:rsid w:val="00DA2AFF"/>
    <w:rsid w:val="00DA538E"/>
    <w:rsid w:val="00DA60E4"/>
    <w:rsid w:val="00DA7D15"/>
    <w:rsid w:val="00DB2A5A"/>
    <w:rsid w:val="00DB2BAD"/>
    <w:rsid w:val="00DB433B"/>
    <w:rsid w:val="00DB48C8"/>
    <w:rsid w:val="00DB590A"/>
    <w:rsid w:val="00DB74E7"/>
    <w:rsid w:val="00DC03DD"/>
    <w:rsid w:val="00DC1D0D"/>
    <w:rsid w:val="00DC6612"/>
    <w:rsid w:val="00DD2150"/>
    <w:rsid w:val="00DD7475"/>
    <w:rsid w:val="00DD7D12"/>
    <w:rsid w:val="00DE1965"/>
    <w:rsid w:val="00DE21B8"/>
    <w:rsid w:val="00DE21D3"/>
    <w:rsid w:val="00DE3470"/>
    <w:rsid w:val="00DE4E80"/>
    <w:rsid w:val="00DE5A8F"/>
    <w:rsid w:val="00DF07DE"/>
    <w:rsid w:val="00DF1311"/>
    <w:rsid w:val="00DF201B"/>
    <w:rsid w:val="00DF545A"/>
    <w:rsid w:val="00E03160"/>
    <w:rsid w:val="00E0426B"/>
    <w:rsid w:val="00E07091"/>
    <w:rsid w:val="00E1040D"/>
    <w:rsid w:val="00E12E93"/>
    <w:rsid w:val="00E13CEA"/>
    <w:rsid w:val="00E147F6"/>
    <w:rsid w:val="00E173C8"/>
    <w:rsid w:val="00E20962"/>
    <w:rsid w:val="00E21129"/>
    <w:rsid w:val="00E21EB7"/>
    <w:rsid w:val="00E2402D"/>
    <w:rsid w:val="00E26666"/>
    <w:rsid w:val="00E27332"/>
    <w:rsid w:val="00E32079"/>
    <w:rsid w:val="00E331D0"/>
    <w:rsid w:val="00E34BB5"/>
    <w:rsid w:val="00E46D21"/>
    <w:rsid w:val="00E476C5"/>
    <w:rsid w:val="00E47A9C"/>
    <w:rsid w:val="00E50B6D"/>
    <w:rsid w:val="00E51721"/>
    <w:rsid w:val="00E51853"/>
    <w:rsid w:val="00E51C1A"/>
    <w:rsid w:val="00E55FD9"/>
    <w:rsid w:val="00E67579"/>
    <w:rsid w:val="00E67606"/>
    <w:rsid w:val="00E70447"/>
    <w:rsid w:val="00E715A2"/>
    <w:rsid w:val="00E721FD"/>
    <w:rsid w:val="00E75973"/>
    <w:rsid w:val="00E7731F"/>
    <w:rsid w:val="00E77E8A"/>
    <w:rsid w:val="00E80B2B"/>
    <w:rsid w:val="00E8114C"/>
    <w:rsid w:val="00E815A1"/>
    <w:rsid w:val="00E86957"/>
    <w:rsid w:val="00E87F24"/>
    <w:rsid w:val="00E91D36"/>
    <w:rsid w:val="00E93087"/>
    <w:rsid w:val="00E937C9"/>
    <w:rsid w:val="00EA0AB7"/>
    <w:rsid w:val="00EA3C6A"/>
    <w:rsid w:val="00EA6BA6"/>
    <w:rsid w:val="00EB0DFE"/>
    <w:rsid w:val="00EB38EB"/>
    <w:rsid w:val="00EB4132"/>
    <w:rsid w:val="00EC1D71"/>
    <w:rsid w:val="00EC291B"/>
    <w:rsid w:val="00EC3B78"/>
    <w:rsid w:val="00EC429D"/>
    <w:rsid w:val="00EC6DFD"/>
    <w:rsid w:val="00EC6ECD"/>
    <w:rsid w:val="00EC6EF1"/>
    <w:rsid w:val="00EC705C"/>
    <w:rsid w:val="00ED1A77"/>
    <w:rsid w:val="00ED4428"/>
    <w:rsid w:val="00ED44F2"/>
    <w:rsid w:val="00ED4C1B"/>
    <w:rsid w:val="00ED65DE"/>
    <w:rsid w:val="00EE0965"/>
    <w:rsid w:val="00EE136B"/>
    <w:rsid w:val="00EE3CD9"/>
    <w:rsid w:val="00EE45B7"/>
    <w:rsid w:val="00EE5E93"/>
    <w:rsid w:val="00EE7C03"/>
    <w:rsid w:val="00EF0F5E"/>
    <w:rsid w:val="00EF17F8"/>
    <w:rsid w:val="00EF309B"/>
    <w:rsid w:val="00F007D7"/>
    <w:rsid w:val="00F01F42"/>
    <w:rsid w:val="00F04544"/>
    <w:rsid w:val="00F04CDE"/>
    <w:rsid w:val="00F0529C"/>
    <w:rsid w:val="00F06437"/>
    <w:rsid w:val="00F116FE"/>
    <w:rsid w:val="00F124A7"/>
    <w:rsid w:val="00F1410D"/>
    <w:rsid w:val="00F17F56"/>
    <w:rsid w:val="00F21079"/>
    <w:rsid w:val="00F23B31"/>
    <w:rsid w:val="00F2786E"/>
    <w:rsid w:val="00F35007"/>
    <w:rsid w:val="00F3636E"/>
    <w:rsid w:val="00F37355"/>
    <w:rsid w:val="00F40A4D"/>
    <w:rsid w:val="00F436E0"/>
    <w:rsid w:val="00F4663D"/>
    <w:rsid w:val="00F47A1A"/>
    <w:rsid w:val="00F50580"/>
    <w:rsid w:val="00F52453"/>
    <w:rsid w:val="00F57003"/>
    <w:rsid w:val="00F6111D"/>
    <w:rsid w:val="00F62387"/>
    <w:rsid w:val="00F63FDB"/>
    <w:rsid w:val="00F70B1E"/>
    <w:rsid w:val="00F7183A"/>
    <w:rsid w:val="00F77401"/>
    <w:rsid w:val="00F812F7"/>
    <w:rsid w:val="00F83D68"/>
    <w:rsid w:val="00F8495C"/>
    <w:rsid w:val="00F84CB5"/>
    <w:rsid w:val="00F935BA"/>
    <w:rsid w:val="00F93861"/>
    <w:rsid w:val="00F96647"/>
    <w:rsid w:val="00FA4D3C"/>
    <w:rsid w:val="00FB1EB8"/>
    <w:rsid w:val="00FB3E05"/>
    <w:rsid w:val="00FB49F0"/>
    <w:rsid w:val="00FC5EB8"/>
    <w:rsid w:val="00FD2B21"/>
    <w:rsid w:val="00FD457B"/>
    <w:rsid w:val="00FD7D9E"/>
    <w:rsid w:val="00FE1DCB"/>
    <w:rsid w:val="00FE1FB3"/>
    <w:rsid w:val="00FE547D"/>
    <w:rsid w:val="00FE624F"/>
    <w:rsid w:val="00FE7607"/>
    <w:rsid w:val="00FE7A1D"/>
    <w:rsid w:val="00FF0F4A"/>
    <w:rsid w:val="00FF4F14"/>
    <w:rsid w:val="00FF66BB"/>
    <w:rsid w:val="00FF6D9F"/>
    <w:rsid w:val="01F65A20"/>
    <w:rsid w:val="0230317D"/>
    <w:rsid w:val="024542D9"/>
    <w:rsid w:val="0276057E"/>
    <w:rsid w:val="028A26F5"/>
    <w:rsid w:val="02DD69A7"/>
    <w:rsid w:val="0391668A"/>
    <w:rsid w:val="03BC713A"/>
    <w:rsid w:val="04B66CDC"/>
    <w:rsid w:val="04B87FEC"/>
    <w:rsid w:val="04FE6DEA"/>
    <w:rsid w:val="051B2852"/>
    <w:rsid w:val="08887D7B"/>
    <w:rsid w:val="09CC7678"/>
    <w:rsid w:val="0B761F0D"/>
    <w:rsid w:val="0BC02983"/>
    <w:rsid w:val="0BF1522C"/>
    <w:rsid w:val="0C26242E"/>
    <w:rsid w:val="0C8E0A48"/>
    <w:rsid w:val="0F2631CD"/>
    <w:rsid w:val="0F5E45D0"/>
    <w:rsid w:val="0F975F06"/>
    <w:rsid w:val="0FAE166D"/>
    <w:rsid w:val="0FDB26D4"/>
    <w:rsid w:val="0FE41C18"/>
    <w:rsid w:val="11455533"/>
    <w:rsid w:val="119E14A0"/>
    <w:rsid w:val="11A4415F"/>
    <w:rsid w:val="12065024"/>
    <w:rsid w:val="12D6650A"/>
    <w:rsid w:val="13AD0528"/>
    <w:rsid w:val="13BE7645"/>
    <w:rsid w:val="14023902"/>
    <w:rsid w:val="1480026D"/>
    <w:rsid w:val="14990E2B"/>
    <w:rsid w:val="14AB6F43"/>
    <w:rsid w:val="150821A3"/>
    <w:rsid w:val="150C7111"/>
    <w:rsid w:val="152E70C7"/>
    <w:rsid w:val="15D273A1"/>
    <w:rsid w:val="160905C5"/>
    <w:rsid w:val="160C2A33"/>
    <w:rsid w:val="16E06983"/>
    <w:rsid w:val="17E97FB2"/>
    <w:rsid w:val="18951801"/>
    <w:rsid w:val="19E04337"/>
    <w:rsid w:val="1A4D5173"/>
    <w:rsid w:val="1A8B774D"/>
    <w:rsid w:val="1AD22CF8"/>
    <w:rsid w:val="1AD60D96"/>
    <w:rsid w:val="1BB40F7D"/>
    <w:rsid w:val="1C434ED4"/>
    <w:rsid w:val="1C536DA1"/>
    <w:rsid w:val="1D0A7D7F"/>
    <w:rsid w:val="1E4504CE"/>
    <w:rsid w:val="1E712016"/>
    <w:rsid w:val="1ED91BDB"/>
    <w:rsid w:val="1F4745E9"/>
    <w:rsid w:val="1F971D28"/>
    <w:rsid w:val="1F993AAC"/>
    <w:rsid w:val="1FA52C1A"/>
    <w:rsid w:val="1FD2565B"/>
    <w:rsid w:val="200909E1"/>
    <w:rsid w:val="200F158A"/>
    <w:rsid w:val="204806EA"/>
    <w:rsid w:val="20EB0FE1"/>
    <w:rsid w:val="20F80273"/>
    <w:rsid w:val="21052DD9"/>
    <w:rsid w:val="21BF087F"/>
    <w:rsid w:val="222174AB"/>
    <w:rsid w:val="22A600E0"/>
    <w:rsid w:val="23541CBC"/>
    <w:rsid w:val="23CB16FF"/>
    <w:rsid w:val="23DE445A"/>
    <w:rsid w:val="23E43A94"/>
    <w:rsid w:val="24453310"/>
    <w:rsid w:val="24686760"/>
    <w:rsid w:val="248127B2"/>
    <w:rsid w:val="24BE1676"/>
    <w:rsid w:val="2503060A"/>
    <w:rsid w:val="25311645"/>
    <w:rsid w:val="265D5CFA"/>
    <w:rsid w:val="265E56EA"/>
    <w:rsid w:val="26C72913"/>
    <w:rsid w:val="27AB639C"/>
    <w:rsid w:val="27F549AC"/>
    <w:rsid w:val="28027390"/>
    <w:rsid w:val="28F27115"/>
    <w:rsid w:val="29C341E4"/>
    <w:rsid w:val="2A55062F"/>
    <w:rsid w:val="2A5D2C5F"/>
    <w:rsid w:val="2A7F2E6E"/>
    <w:rsid w:val="2AEC0219"/>
    <w:rsid w:val="2B932EC9"/>
    <w:rsid w:val="2BC507C5"/>
    <w:rsid w:val="2C226920"/>
    <w:rsid w:val="2D227121"/>
    <w:rsid w:val="2D730AD8"/>
    <w:rsid w:val="2D8B5E0F"/>
    <w:rsid w:val="2DA51D7C"/>
    <w:rsid w:val="2DB87D99"/>
    <w:rsid w:val="2DF16B87"/>
    <w:rsid w:val="2EEA04F2"/>
    <w:rsid w:val="2FD720F0"/>
    <w:rsid w:val="2FFD6585"/>
    <w:rsid w:val="3005793E"/>
    <w:rsid w:val="31931E74"/>
    <w:rsid w:val="326502BE"/>
    <w:rsid w:val="32AD1EDA"/>
    <w:rsid w:val="32B35E46"/>
    <w:rsid w:val="32D817C3"/>
    <w:rsid w:val="330A5DBD"/>
    <w:rsid w:val="33344C53"/>
    <w:rsid w:val="335C0B23"/>
    <w:rsid w:val="34591DE9"/>
    <w:rsid w:val="34872C57"/>
    <w:rsid w:val="34C66740"/>
    <w:rsid w:val="34DA7B31"/>
    <w:rsid w:val="355250DF"/>
    <w:rsid w:val="35E03A35"/>
    <w:rsid w:val="35E708A3"/>
    <w:rsid w:val="35F20453"/>
    <w:rsid w:val="3650651B"/>
    <w:rsid w:val="365F5AE5"/>
    <w:rsid w:val="36973291"/>
    <w:rsid w:val="36FF28C0"/>
    <w:rsid w:val="374F30A3"/>
    <w:rsid w:val="37791264"/>
    <w:rsid w:val="37934847"/>
    <w:rsid w:val="390446F1"/>
    <w:rsid w:val="393114F4"/>
    <w:rsid w:val="39DC199F"/>
    <w:rsid w:val="39FF5F7E"/>
    <w:rsid w:val="3A4345B0"/>
    <w:rsid w:val="3A757EC2"/>
    <w:rsid w:val="3AB0043C"/>
    <w:rsid w:val="3AD74774"/>
    <w:rsid w:val="3ADA2D81"/>
    <w:rsid w:val="3AEA0699"/>
    <w:rsid w:val="3B765845"/>
    <w:rsid w:val="3BAB200F"/>
    <w:rsid w:val="3BE75692"/>
    <w:rsid w:val="3C0109AC"/>
    <w:rsid w:val="3C5E585C"/>
    <w:rsid w:val="3CBF351F"/>
    <w:rsid w:val="3CFC64FA"/>
    <w:rsid w:val="3D114392"/>
    <w:rsid w:val="3D7C0E1F"/>
    <w:rsid w:val="3D8E63F1"/>
    <w:rsid w:val="3D9431F3"/>
    <w:rsid w:val="3DBB5FB0"/>
    <w:rsid w:val="3E300F22"/>
    <w:rsid w:val="3E87747F"/>
    <w:rsid w:val="3EC1596D"/>
    <w:rsid w:val="3F0936E8"/>
    <w:rsid w:val="3F243979"/>
    <w:rsid w:val="3F6C69CF"/>
    <w:rsid w:val="3FF01F2E"/>
    <w:rsid w:val="40726129"/>
    <w:rsid w:val="409B0F90"/>
    <w:rsid w:val="40AD07A4"/>
    <w:rsid w:val="419C09E2"/>
    <w:rsid w:val="41FC68AA"/>
    <w:rsid w:val="42582F81"/>
    <w:rsid w:val="43742EDF"/>
    <w:rsid w:val="438E731E"/>
    <w:rsid w:val="43900D32"/>
    <w:rsid w:val="445A1FBB"/>
    <w:rsid w:val="4499234B"/>
    <w:rsid w:val="450E4082"/>
    <w:rsid w:val="45496F22"/>
    <w:rsid w:val="45847C17"/>
    <w:rsid w:val="45F73C36"/>
    <w:rsid w:val="47133B3C"/>
    <w:rsid w:val="47A32B1C"/>
    <w:rsid w:val="48AB05FF"/>
    <w:rsid w:val="48B67230"/>
    <w:rsid w:val="48D43D79"/>
    <w:rsid w:val="48E521DB"/>
    <w:rsid w:val="49714FE9"/>
    <w:rsid w:val="4AC25426"/>
    <w:rsid w:val="4AD329C2"/>
    <w:rsid w:val="4B937A76"/>
    <w:rsid w:val="4BBF4B56"/>
    <w:rsid w:val="4BD86F1D"/>
    <w:rsid w:val="4BED4D7F"/>
    <w:rsid w:val="4C1B205F"/>
    <w:rsid w:val="4D3C26A5"/>
    <w:rsid w:val="4E697468"/>
    <w:rsid w:val="4E9305F5"/>
    <w:rsid w:val="4EE33AF1"/>
    <w:rsid w:val="4FC81849"/>
    <w:rsid w:val="4FDA69C5"/>
    <w:rsid w:val="50172344"/>
    <w:rsid w:val="50C56D48"/>
    <w:rsid w:val="51446753"/>
    <w:rsid w:val="521C76BE"/>
    <w:rsid w:val="523E023F"/>
    <w:rsid w:val="529D455A"/>
    <w:rsid w:val="5312576F"/>
    <w:rsid w:val="532E60AD"/>
    <w:rsid w:val="53482128"/>
    <w:rsid w:val="535B0011"/>
    <w:rsid w:val="53A40B09"/>
    <w:rsid w:val="54172FC9"/>
    <w:rsid w:val="54322287"/>
    <w:rsid w:val="54876053"/>
    <w:rsid w:val="548E484B"/>
    <w:rsid w:val="54997981"/>
    <w:rsid w:val="549C618F"/>
    <w:rsid w:val="54AC0B99"/>
    <w:rsid w:val="552A3C40"/>
    <w:rsid w:val="555036B2"/>
    <w:rsid w:val="556A5DA4"/>
    <w:rsid w:val="557D30BA"/>
    <w:rsid w:val="55EA1D38"/>
    <w:rsid w:val="563F30B7"/>
    <w:rsid w:val="572430D8"/>
    <w:rsid w:val="57476CB5"/>
    <w:rsid w:val="574A0935"/>
    <w:rsid w:val="58161B90"/>
    <w:rsid w:val="587D6FC9"/>
    <w:rsid w:val="58997CBF"/>
    <w:rsid w:val="58AA1B5F"/>
    <w:rsid w:val="59313562"/>
    <w:rsid w:val="59521E35"/>
    <w:rsid w:val="595A61A7"/>
    <w:rsid w:val="59781BAF"/>
    <w:rsid w:val="59AC3584"/>
    <w:rsid w:val="59B0459F"/>
    <w:rsid w:val="59D72909"/>
    <w:rsid w:val="59F86A05"/>
    <w:rsid w:val="5AE83F18"/>
    <w:rsid w:val="5B0607BA"/>
    <w:rsid w:val="5B2100BD"/>
    <w:rsid w:val="5BA036B0"/>
    <w:rsid w:val="5C376290"/>
    <w:rsid w:val="5C7A5099"/>
    <w:rsid w:val="5C922EE4"/>
    <w:rsid w:val="5D235330"/>
    <w:rsid w:val="5D5D0062"/>
    <w:rsid w:val="5D8E6FF4"/>
    <w:rsid w:val="5DDE1818"/>
    <w:rsid w:val="5EC35FA3"/>
    <w:rsid w:val="5F157CDB"/>
    <w:rsid w:val="5F6E44F8"/>
    <w:rsid w:val="5F8A771E"/>
    <w:rsid w:val="60225A69"/>
    <w:rsid w:val="60346D07"/>
    <w:rsid w:val="60396FA7"/>
    <w:rsid w:val="606A6B28"/>
    <w:rsid w:val="60D26CB0"/>
    <w:rsid w:val="6110690D"/>
    <w:rsid w:val="61672106"/>
    <w:rsid w:val="624E0F87"/>
    <w:rsid w:val="62721351"/>
    <w:rsid w:val="63294E24"/>
    <w:rsid w:val="63684C61"/>
    <w:rsid w:val="636A249F"/>
    <w:rsid w:val="644C72E7"/>
    <w:rsid w:val="645961A3"/>
    <w:rsid w:val="64810D9C"/>
    <w:rsid w:val="64B247B3"/>
    <w:rsid w:val="64BE51C1"/>
    <w:rsid w:val="64DA309A"/>
    <w:rsid w:val="653D7052"/>
    <w:rsid w:val="65DF0E05"/>
    <w:rsid w:val="661402E3"/>
    <w:rsid w:val="66277243"/>
    <w:rsid w:val="66E618F1"/>
    <w:rsid w:val="68502AB7"/>
    <w:rsid w:val="68B86B82"/>
    <w:rsid w:val="692113E1"/>
    <w:rsid w:val="69A114F3"/>
    <w:rsid w:val="69F147F7"/>
    <w:rsid w:val="6A663E1C"/>
    <w:rsid w:val="6A715EA1"/>
    <w:rsid w:val="6AFE6C5F"/>
    <w:rsid w:val="6BC93FD5"/>
    <w:rsid w:val="6BE42CCB"/>
    <w:rsid w:val="6BF16DF6"/>
    <w:rsid w:val="6C1B010B"/>
    <w:rsid w:val="6C88428A"/>
    <w:rsid w:val="6D1459CB"/>
    <w:rsid w:val="6E0B6A2D"/>
    <w:rsid w:val="6E4E0535"/>
    <w:rsid w:val="6F1745D8"/>
    <w:rsid w:val="6F3D39B7"/>
    <w:rsid w:val="6F532F7F"/>
    <w:rsid w:val="6FCA011F"/>
    <w:rsid w:val="70611462"/>
    <w:rsid w:val="71AC279F"/>
    <w:rsid w:val="723B68EA"/>
    <w:rsid w:val="72BE1A93"/>
    <w:rsid w:val="736007EA"/>
    <w:rsid w:val="738B7208"/>
    <w:rsid w:val="73AA50D0"/>
    <w:rsid w:val="74602B1D"/>
    <w:rsid w:val="74E923D4"/>
    <w:rsid w:val="75DD7C5F"/>
    <w:rsid w:val="771A4CEE"/>
    <w:rsid w:val="77F51FA5"/>
    <w:rsid w:val="78300D72"/>
    <w:rsid w:val="78303E57"/>
    <w:rsid w:val="786F1BBF"/>
    <w:rsid w:val="78D0217F"/>
    <w:rsid w:val="78DC2489"/>
    <w:rsid w:val="791F7738"/>
    <w:rsid w:val="793A6571"/>
    <w:rsid w:val="797153C1"/>
    <w:rsid w:val="79825789"/>
    <w:rsid w:val="79891C5D"/>
    <w:rsid w:val="7997689F"/>
    <w:rsid w:val="799A5081"/>
    <w:rsid w:val="79A407AE"/>
    <w:rsid w:val="79AB3A50"/>
    <w:rsid w:val="7A0101FB"/>
    <w:rsid w:val="7A126175"/>
    <w:rsid w:val="7A836F99"/>
    <w:rsid w:val="7AC0768D"/>
    <w:rsid w:val="7ACA2AA8"/>
    <w:rsid w:val="7B3425E1"/>
    <w:rsid w:val="7B380673"/>
    <w:rsid w:val="7B63711B"/>
    <w:rsid w:val="7BA974C4"/>
    <w:rsid w:val="7C756FA0"/>
    <w:rsid w:val="7CA166D1"/>
    <w:rsid w:val="7CD20DD7"/>
    <w:rsid w:val="7CFC6809"/>
    <w:rsid w:val="7D1C00CD"/>
    <w:rsid w:val="7DE37388"/>
    <w:rsid w:val="7E14432E"/>
    <w:rsid w:val="7F4D28DD"/>
    <w:rsid w:val="7F5F6A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Calibri" w:eastAsia="宋体" w:cs="Times New Roman"/>
      <w:lang w:val="en-US" w:eastAsia="zh-CN" w:bidi="ar-SA"/>
    </w:rPr>
  </w:style>
  <w:style w:type="paragraph" w:styleId="3">
    <w:name w:val="heading 1"/>
    <w:basedOn w:val="1"/>
    <w:next w:val="1"/>
    <w:link w:val="59"/>
    <w:qFormat/>
    <w:uiPriority w:val="0"/>
    <w:pPr>
      <w:keepNext/>
      <w:keepLines/>
      <w:spacing w:line="576" w:lineRule="auto"/>
      <w:outlineLvl w:val="0"/>
    </w:pPr>
    <w:rPr>
      <w:rFonts w:ascii="Times New Roman" w:hAnsi="Times New Roman"/>
      <w:b/>
      <w:bCs/>
      <w:kern w:val="44"/>
      <w:sz w:val="44"/>
      <w:szCs w:val="44"/>
    </w:rPr>
  </w:style>
  <w:style w:type="paragraph" w:styleId="4">
    <w:name w:val="heading 2"/>
    <w:basedOn w:val="1"/>
    <w:next w:val="1"/>
    <w:link w:val="60"/>
    <w:qFormat/>
    <w:uiPriority w:val="0"/>
    <w:pPr>
      <w:keepLines/>
      <w:widowControl w:val="0"/>
      <w:tabs>
        <w:tab w:val="left" w:pos="425"/>
      </w:tabs>
      <w:snapToGrid w:val="0"/>
      <w:spacing w:beforeLines="150" w:afterLines="50" w:line="415" w:lineRule="auto"/>
      <w:jc w:val="center"/>
      <w:outlineLvl w:val="1"/>
    </w:pPr>
    <w:rPr>
      <w:rFonts w:hAnsi="宋体"/>
      <w:b/>
      <w:bCs/>
      <w:kern w:val="28"/>
      <w:sz w:val="28"/>
      <w:szCs w:val="28"/>
    </w:rPr>
  </w:style>
  <w:style w:type="paragraph" w:styleId="5">
    <w:name w:val="heading 3"/>
    <w:basedOn w:val="1"/>
    <w:next w:val="1"/>
    <w:link w:val="61"/>
    <w:qFormat/>
    <w:uiPriority w:val="0"/>
    <w:pPr>
      <w:widowControl w:val="0"/>
      <w:spacing w:line="360" w:lineRule="auto"/>
      <w:jc w:val="both"/>
      <w:outlineLvl w:val="2"/>
    </w:pPr>
    <w:rPr>
      <w:rFonts w:hAnsi="Times New Roman"/>
      <w:sz w:val="21"/>
    </w:rPr>
  </w:style>
  <w:style w:type="paragraph" w:styleId="6">
    <w:name w:val="heading 4"/>
    <w:basedOn w:val="1"/>
    <w:next w:val="1"/>
    <w:link w:val="62"/>
    <w:qFormat/>
    <w:uiPriority w:val="0"/>
    <w:pPr>
      <w:keepNext/>
      <w:keepLines/>
      <w:numPr>
        <w:ilvl w:val="3"/>
        <w:numId w:val="1"/>
      </w:numPr>
      <w:tabs>
        <w:tab w:val="left" w:pos="864"/>
        <w:tab w:val="clear" w:pos="354"/>
      </w:tabs>
      <w:spacing w:before="280" w:after="290" w:line="374" w:lineRule="auto"/>
      <w:outlineLvl w:val="3"/>
    </w:pPr>
    <w:rPr>
      <w:rFonts w:ascii="Arial" w:hAnsi="Arial" w:eastAsia="黑体"/>
      <w:b/>
      <w:bCs/>
      <w:sz w:val="28"/>
      <w:szCs w:val="28"/>
    </w:rPr>
  </w:style>
  <w:style w:type="paragraph" w:styleId="7">
    <w:name w:val="heading 5"/>
    <w:basedOn w:val="1"/>
    <w:next w:val="1"/>
    <w:link w:val="63"/>
    <w:qFormat/>
    <w:uiPriority w:val="0"/>
    <w:pPr>
      <w:keepNext/>
      <w:keepLines/>
      <w:numPr>
        <w:ilvl w:val="4"/>
        <w:numId w:val="1"/>
      </w:numPr>
      <w:tabs>
        <w:tab w:val="left" w:pos="1008"/>
        <w:tab w:val="clear" w:pos="498"/>
      </w:tabs>
      <w:spacing w:before="280" w:after="290" w:line="374" w:lineRule="auto"/>
      <w:outlineLvl w:val="4"/>
    </w:pPr>
    <w:rPr>
      <w:rFonts w:ascii="Times New Roman" w:hAnsi="Times New Roman"/>
      <w:b/>
      <w:bCs/>
      <w:sz w:val="28"/>
      <w:szCs w:val="28"/>
    </w:rPr>
  </w:style>
  <w:style w:type="paragraph" w:styleId="8">
    <w:name w:val="heading 6"/>
    <w:basedOn w:val="1"/>
    <w:next w:val="1"/>
    <w:link w:val="64"/>
    <w:qFormat/>
    <w:uiPriority w:val="0"/>
    <w:pPr>
      <w:keepNext/>
      <w:keepLines/>
      <w:numPr>
        <w:ilvl w:val="5"/>
        <w:numId w:val="1"/>
      </w:numPr>
      <w:tabs>
        <w:tab w:val="left" w:pos="1152"/>
        <w:tab w:val="clear" w:pos="642"/>
      </w:tabs>
      <w:spacing w:before="240" w:after="64" w:line="319" w:lineRule="auto"/>
      <w:outlineLvl w:val="5"/>
    </w:pPr>
    <w:rPr>
      <w:rFonts w:ascii="Arial" w:hAnsi="Arial" w:eastAsia="黑体"/>
      <w:b/>
      <w:bCs/>
      <w:sz w:val="24"/>
      <w:szCs w:val="24"/>
    </w:rPr>
  </w:style>
  <w:style w:type="paragraph" w:styleId="9">
    <w:name w:val="heading 7"/>
    <w:basedOn w:val="1"/>
    <w:next w:val="1"/>
    <w:qFormat/>
    <w:uiPriority w:val="0"/>
    <w:pPr>
      <w:keepNext/>
      <w:keepLines/>
      <w:numPr>
        <w:ilvl w:val="6"/>
        <w:numId w:val="1"/>
      </w:numPr>
      <w:tabs>
        <w:tab w:val="left" w:pos="1296"/>
        <w:tab w:val="clear" w:pos="786"/>
      </w:tabs>
      <w:spacing w:before="240" w:after="64" w:line="319" w:lineRule="auto"/>
      <w:outlineLvl w:val="6"/>
    </w:pPr>
    <w:rPr>
      <w:b/>
      <w:bCs/>
      <w:sz w:val="24"/>
      <w:szCs w:val="24"/>
    </w:rPr>
  </w:style>
  <w:style w:type="paragraph" w:styleId="10">
    <w:name w:val="heading 8"/>
    <w:basedOn w:val="1"/>
    <w:next w:val="1"/>
    <w:link w:val="65"/>
    <w:qFormat/>
    <w:uiPriority w:val="0"/>
    <w:pPr>
      <w:keepNext/>
      <w:keepLines/>
      <w:numPr>
        <w:ilvl w:val="7"/>
        <w:numId w:val="1"/>
      </w:numPr>
      <w:tabs>
        <w:tab w:val="left" w:pos="1440"/>
        <w:tab w:val="clear" w:pos="930"/>
      </w:tabs>
      <w:spacing w:before="240" w:after="64" w:line="319" w:lineRule="auto"/>
      <w:outlineLvl w:val="7"/>
    </w:pPr>
    <w:rPr>
      <w:rFonts w:ascii="Arial" w:hAnsi="Arial" w:eastAsia="黑体"/>
      <w:sz w:val="24"/>
      <w:szCs w:val="24"/>
    </w:rPr>
  </w:style>
  <w:style w:type="paragraph" w:styleId="11">
    <w:name w:val="heading 9"/>
    <w:basedOn w:val="1"/>
    <w:next w:val="1"/>
    <w:link w:val="66"/>
    <w:qFormat/>
    <w:uiPriority w:val="0"/>
    <w:pPr>
      <w:keepNext/>
      <w:keepLines/>
      <w:numPr>
        <w:ilvl w:val="8"/>
        <w:numId w:val="1"/>
      </w:numPr>
      <w:tabs>
        <w:tab w:val="left" w:pos="1584"/>
        <w:tab w:val="clear" w:pos="1074"/>
      </w:tabs>
      <w:spacing w:before="240" w:after="64" w:line="319" w:lineRule="auto"/>
      <w:outlineLvl w:val="8"/>
    </w:pPr>
    <w:rPr>
      <w:rFonts w:ascii="Arial" w:hAnsi="Arial" w:eastAsia="黑体"/>
      <w:sz w:val="21"/>
      <w:szCs w:val="21"/>
    </w:r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12">
    <w:name w:val="toc 7"/>
    <w:basedOn w:val="1"/>
    <w:next w:val="1"/>
    <w:qFormat/>
    <w:uiPriority w:val="0"/>
    <w:pPr>
      <w:ind w:left="1260"/>
    </w:pPr>
    <w:rPr>
      <w:sz w:val="18"/>
      <w:szCs w:val="18"/>
    </w:rPr>
  </w:style>
  <w:style w:type="paragraph" w:styleId="13">
    <w:name w:val="List Bullet 4"/>
    <w:basedOn w:val="1"/>
    <w:qFormat/>
    <w:uiPriority w:val="0"/>
    <w:pPr>
      <w:widowControl w:val="0"/>
      <w:tabs>
        <w:tab w:val="left" w:pos="960"/>
      </w:tabs>
      <w:jc w:val="both"/>
    </w:pPr>
    <w:rPr>
      <w:kern w:val="2"/>
    </w:rPr>
  </w:style>
  <w:style w:type="paragraph" w:styleId="14">
    <w:name w:val="Normal Indent"/>
    <w:basedOn w:val="1"/>
    <w:link w:val="67"/>
    <w:qFormat/>
    <w:uiPriority w:val="0"/>
    <w:pPr>
      <w:spacing w:line="360" w:lineRule="auto"/>
      <w:ind w:firstLine="420"/>
    </w:pPr>
    <w:rPr>
      <w:rFonts w:hAnsi="Times New Roman"/>
      <w:sz w:val="21"/>
    </w:rPr>
  </w:style>
  <w:style w:type="paragraph" w:styleId="15">
    <w:name w:val="caption"/>
    <w:basedOn w:val="1"/>
    <w:next w:val="1"/>
    <w:qFormat/>
    <w:uiPriority w:val="0"/>
    <w:pPr>
      <w:widowControl w:val="0"/>
      <w:spacing w:beforeLines="50" w:afterLines="50"/>
      <w:ind w:left="422" w:hanging="422" w:hangingChars="200"/>
    </w:pPr>
    <w:rPr>
      <w:rFonts w:hAnsi="宋体"/>
      <w:b/>
      <w:bCs/>
      <w:kern w:val="2"/>
    </w:rPr>
  </w:style>
  <w:style w:type="paragraph" w:styleId="16">
    <w:name w:val="Document Map"/>
    <w:basedOn w:val="1"/>
    <w:link w:val="68"/>
    <w:qFormat/>
    <w:uiPriority w:val="0"/>
    <w:pPr>
      <w:shd w:val="clear" w:color="auto" w:fill="000080"/>
    </w:pPr>
    <w:rPr>
      <w:rFonts w:ascii="Times New Roman" w:hAnsi="Times New Roman"/>
      <w:sz w:val="21"/>
    </w:rPr>
  </w:style>
  <w:style w:type="paragraph" w:styleId="17">
    <w:name w:val="annotation text"/>
    <w:basedOn w:val="1"/>
    <w:link w:val="69"/>
    <w:qFormat/>
    <w:uiPriority w:val="0"/>
    <w:pPr>
      <w:widowControl w:val="0"/>
    </w:pPr>
    <w:rPr>
      <w:rFonts w:ascii="Times New Roman" w:hAnsi="Times New Roman"/>
      <w:kern w:val="2"/>
      <w:sz w:val="21"/>
      <w:szCs w:val="24"/>
    </w:rPr>
  </w:style>
  <w:style w:type="paragraph" w:styleId="18">
    <w:name w:val="Body Text 3"/>
    <w:basedOn w:val="1"/>
    <w:qFormat/>
    <w:uiPriority w:val="0"/>
    <w:pPr>
      <w:widowControl w:val="0"/>
      <w:jc w:val="both"/>
    </w:pPr>
    <w:rPr>
      <w:rFonts w:hAnsi="宋体"/>
      <w:kern w:val="2"/>
      <w:sz w:val="16"/>
    </w:rPr>
  </w:style>
  <w:style w:type="paragraph" w:styleId="19">
    <w:name w:val="Closing"/>
    <w:basedOn w:val="1"/>
    <w:link w:val="70"/>
    <w:qFormat/>
    <w:uiPriority w:val="0"/>
    <w:pPr>
      <w:widowControl w:val="0"/>
      <w:ind w:left="2100" w:leftChars="2100"/>
      <w:jc w:val="both"/>
    </w:pPr>
    <w:rPr>
      <w:rFonts w:hAnsi="宋体"/>
      <w:color w:val="000000"/>
      <w:kern w:val="2"/>
      <w:sz w:val="24"/>
    </w:rPr>
  </w:style>
  <w:style w:type="paragraph" w:styleId="20">
    <w:name w:val="Body Text"/>
    <w:basedOn w:val="1"/>
    <w:link w:val="71"/>
    <w:qFormat/>
    <w:uiPriority w:val="0"/>
    <w:pPr>
      <w:spacing w:line="360" w:lineRule="auto"/>
    </w:pPr>
    <w:rPr>
      <w:rFonts w:ascii="Times New Roman" w:hAnsi="Times New Roman"/>
      <w:sz w:val="21"/>
    </w:rPr>
  </w:style>
  <w:style w:type="paragraph" w:styleId="21">
    <w:name w:val="Body Text Indent"/>
    <w:basedOn w:val="1"/>
    <w:link w:val="72"/>
    <w:qFormat/>
    <w:uiPriority w:val="0"/>
    <w:pPr>
      <w:ind w:left="420" w:leftChars="200"/>
    </w:pPr>
    <w:rPr>
      <w:rFonts w:ascii="Times New Roman" w:hAnsi="Times New Roman"/>
      <w:sz w:val="21"/>
    </w:rPr>
  </w:style>
  <w:style w:type="paragraph" w:styleId="22">
    <w:name w:val="List Bullet 2"/>
    <w:basedOn w:val="1"/>
    <w:qFormat/>
    <w:uiPriority w:val="0"/>
    <w:pPr>
      <w:widowControl w:val="0"/>
      <w:tabs>
        <w:tab w:val="left" w:pos="907"/>
      </w:tabs>
      <w:spacing w:line="360" w:lineRule="auto"/>
      <w:ind w:left="907" w:hanging="453"/>
      <w:jc w:val="both"/>
    </w:pPr>
    <w:rPr>
      <w:kern w:val="2"/>
      <w:sz w:val="24"/>
      <w:szCs w:val="24"/>
    </w:rPr>
  </w:style>
  <w:style w:type="paragraph" w:styleId="23">
    <w:name w:val="toc 5"/>
    <w:basedOn w:val="1"/>
    <w:next w:val="1"/>
    <w:qFormat/>
    <w:uiPriority w:val="0"/>
    <w:pPr>
      <w:ind w:left="840"/>
    </w:pPr>
    <w:rPr>
      <w:sz w:val="18"/>
      <w:szCs w:val="18"/>
    </w:rPr>
  </w:style>
  <w:style w:type="paragraph" w:styleId="24">
    <w:name w:val="toc 3"/>
    <w:basedOn w:val="1"/>
    <w:next w:val="1"/>
    <w:qFormat/>
    <w:uiPriority w:val="0"/>
    <w:pPr>
      <w:ind w:left="420"/>
    </w:pPr>
    <w:rPr>
      <w:i/>
      <w:iCs/>
    </w:rPr>
  </w:style>
  <w:style w:type="paragraph" w:styleId="25">
    <w:name w:val="Plain Text"/>
    <w:basedOn w:val="1"/>
    <w:link w:val="73"/>
    <w:qFormat/>
    <w:uiPriority w:val="0"/>
    <w:pPr>
      <w:widowControl w:val="0"/>
      <w:jc w:val="both"/>
    </w:pPr>
    <w:rPr>
      <w:rFonts w:hAnsi="Courier New"/>
      <w:kern w:val="2"/>
      <w:sz w:val="21"/>
    </w:rPr>
  </w:style>
  <w:style w:type="paragraph" w:styleId="26">
    <w:name w:val="toc 8"/>
    <w:basedOn w:val="1"/>
    <w:next w:val="1"/>
    <w:qFormat/>
    <w:uiPriority w:val="0"/>
    <w:pPr>
      <w:ind w:left="1470"/>
    </w:pPr>
    <w:rPr>
      <w:sz w:val="18"/>
      <w:szCs w:val="18"/>
    </w:rPr>
  </w:style>
  <w:style w:type="paragraph" w:styleId="27">
    <w:name w:val="Date"/>
    <w:basedOn w:val="1"/>
    <w:next w:val="1"/>
    <w:link w:val="74"/>
    <w:qFormat/>
    <w:uiPriority w:val="0"/>
    <w:pPr>
      <w:widowControl w:val="0"/>
      <w:jc w:val="both"/>
    </w:pPr>
    <w:rPr>
      <w:rFonts w:ascii="Times New Roman" w:hAnsi="Times New Roman"/>
      <w:kern w:val="2"/>
      <w:sz w:val="21"/>
    </w:rPr>
  </w:style>
  <w:style w:type="paragraph" w:styleId="28">
    <w:name w:val="Body Text Indent 2"/>
    <w:basedOn w:val="1"/>
    <w:link w:val="75"/>
    <w:qFormat/>
    <w:uiPriority w:val="0"/>
    <w:pPr>
      <w:spacing w:line="480" w:lineRule="auto"/>
      <w:ind w:left="420" w:leftChars="200"/>
    </w:pPr>
    <w:rPr>
      <w:rFonts w:ascii="Times New Roman" w:hAnsi="Times New Roman"/>
      <w:sz w:val="21"/>
    </w:rPr>
  </w:style>
  <w:style w:type="paragraph" w:styleId="29">
    <w:name w:val="Balloon Text"/>
    <w:basedOn w:val="1"/>
    <w:link w:val="76"/>
    <w:qFormat/>
    <w:uiPriority w:val="0"/>
    <w:rPr>
      <w:rFonts w:ascii="Times New Roman" w:hAnsi="Times New Roman"/>
      <w:sz w:val="18"/>
      <w:szCs w:val="18"/>
    </w:rPr>
  </w:style>
  <w:style w:type="paragraph" w:styleId="30">
    <w:name w:val="footer"/>
    <w:basedOn w:val="1"/>
    <w:link w:val="77"/>
    <w:qFormat/>
    <w:uiPriority w:val="99"/>
    <w:pPr>
      <w:tabs>
        <w:tab w:val="center" w:pos="4153"/>
        <w:tab w:val="right" w:pos="8306"/>
      </w:tabs>
      <w:snapToGrid w:val="0"/>
    </w:pPr>
    <w:rPr>
      <w:rFonts w:ascii="Times New Roman" w:hAnsi="Times New Roman"/>
      <w:sz w:val="18"/>
      <w:szCs w:val="18"/>
    </w:rPr>
  </w:style>
  <w:style w:type="paragraph" w:styleId="31">
    <w:name w:val="header"/>
    <w:basedOn w:val="1"/>
    <w:link w:val="7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2">
    <w:name w:val="toc 1"/>
    <w:basedOn w:val="1"/>
    <w:next w:val="1"/>
    <w:qFormat/>
    <w:uiPriority w:val="39"/>
    <w:rPr>
      <w:b/>
      <w:bCs/>
      <w:caps/>
    </w:rPr>
  </w:style>
  <w:style w:type="paragraph" w:styleId="33">
    <w:name w:val="toc 4"/>
    <w:basedOn w:val="1"/>
    <w:next w:val="1"/>
    <w:qFormat/>
    <w:uiPriority w:val="0"/>
    <w:pPr>
      <w:ind w:left="630"/>
    </w:pPr>
    <w:rPr>
      <w:sz w:val="18"/>
      <w:szCs w:val="18"/>
    </w:rPr>
  </w:style>
  <w:style w:type="paragraph" w:styleId="34">
    <w:name w:val="index heading"/>
    <w:basedOn w:val="1"/>
    <w:next w:val="35"/>
    <w:qFormat/>
    <w:uiPriority w:val="0"/>
    <w:pPr>
      <w:widowControl w:val="0"/>
      <w:jc w:val="both"/>
    </w:pPr>
    <w:rPr>
      <w:kern w:val="2"/>
    </w:rPr>
  </w:style>
  <w:style w:type="paragraph" w:styleId="35">
    <w:name w:val="index 1"/>
    <w:basedOn w:val="1"/>
    <w:next w:val="1"/>
    <w:qFormat/>
    <w:uiPriority w:val="0"/>
  </w:style>
  <w:style w:type="paragraph" w:styleId="36">
    <w:name w:val="Subtitle"/>
    <w:basedOn w:val="1"/>
    <w:link w:val="79"/>
    <w:qFormat/>
    <w:uiPriority w:val="0"/>
    <w:pPr>
      <w:widowControl w:val="0"/>
      <w:spacing w:line="312" w:lineRule="auto"/>
      <w:jc w:val="center"/>
      <w:outlineLvl w:val="1"/>
    </w:pPr>
    <w:rPr>
      <w:rFonts w:ascii="Arial" w:hAnsi="Arial"/>
      <w:b/>
      <w:bCs/>
      <w:kern w:val="28"/>
      <w:sz w:val="32"/>
      <w:szCs w:val="32"/>
    </w:rPr>
  </w:style>
  <w:style w:type="paragraph" w:styleId="37">
    <w:name w:val="toc 6"/>
    <w:basedOn w:val="1"/>
    <w:next w:val="1"/>
    <w:qFormat/>
    <w:uiPriority w:val="0"/>
    <w:pPr>
      <w:ind w:left="1050"/>
    </w:pPr>
    <w:rPr>
      <w:sz w:val="18"/>
      <w:szCs w:val="18"/>
    </w:rPr>
  </w:style>
  <w:style w:type="paragraph" w:styleId="38">
    <w:name w:val="Body Text Indent 3"/>
    <w:basedOn w:val="1"/>
    <w:link w:val="80"/>
    <w:qFormat/>
    <w:uiPriority w:val="0"/>
    <w:pPr>
      <w:spacing w:line="360" w:lineRule="auto"/>
      <w:ind w:firstLine="783" w:firstLineChars="373"/>
    </w:pPr>
    <w:rPr>
      <w:rFonts w:ascii="Times New Roman" w:hAnsi="宋体"/>
      <w:sz w:val="21"/>
    </w:rPr>
  </w:style>
  <w:style w:type="paragraph" w:styleId="39">
    <w:name w:val="toc 2"/>
    <w:basedOn w:val="1"/>
    <w:next w:val="1"/>
    <w:qFormat/>
    <w:uiPriority w:val="39"/>
    <w:pPr>
      <w:ind w:left="210"/>
    </w:pPr>
    <w:rPr>
      <w:smallCaps/>
    </w:rPr>
  </w:style>
  <w:style w:type="paragraph" w:styleId="40">
    <w:name w:val="toc 9"/>
    <w:basedOn w:val="1"/>
    <w:next w:val="1"/>
    <w:qFormat/>
    <w:uiPriority w:val="0"/>
    <w:pPr>
      <w:ind w:left="1680"/>
    </w:pPr>
    <w:rPr>
      <w:sz w:val="18"/>
      <w:szCs w:val="18"/>
    </w:rPr>
  </w:style>
  <w:style w:type="paragraph" w:styleId="41">
    <w:name w:val="Body Text 2"/>
    <w:basedOn w:val="1"/>
    <w:qFormat/>
    <w:uiPriority w:val="0"/>
    <w:pPr>
      <w:widowControl w:val="0"/>
      <w:spacing w:line="360" w:lineRule="auto"/>
      <w:jc w:val="both"/>
    </w:pPr>
    <w:rPr>
      <w:b/>
      <w:kern w:val="2"/>
    </w:rPr>
  </w:style>
  <w:style w:type="paragraph" w:styleId="4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rPr>
  </w:style>
  <w:style w:type="paragraph" w:styleId="43">
    <w:name w:val="Normal (Web)"/>
    <w:basedOn w:val="1"/>
    <w:qFormat/>
    <w:uiPriority w:val="0"/>
    <w:pPr>
      <w:spacing w:beforeAutospacing="1" w:afterAutospacing="1"/>
    </w:pPr>
    <w:rPr>
      <w:rFonts w:ascii="Arial Unicode MS" w:hAnsi="Arial Unicode MS" w:eastAsia="Arial Unicode MS"/>
      <w:color w:val="000000"/>
      <w:szCs w:val="24"/>
    </w:rPr>
  </w:style>
  <w:style w:type="paragraph" w:styleId="44">
    <w:name w:val="Title"/>
    <w:basedOn w:val="1"/>
    <w:link w:val="81"/>
    <w:qFormat/>
    <w:uiPriority w:val="0"/>
    <w:pPr>
      <w:pageBreakBefore/>
      <w:widowControl w:val="0"/>
      <w:tabs>
        <w:tab w:val="left" w:pos="600"/>
        <w:tab w:val="left" w:pos="960"/>
        <w:tab w:val="left" w:pos="1080"/>
      </w:tabs>
      <w:overflowPunct w:val="0"/>
      <w:spacing w:line="360" w:lineRule="auto"/>
      <w:ind w:left="839" w:right="-357" w:firstLine="480"/>
      <w:jc w:val="center"/>
      <w:outlineLvl w:val="0"/>
    </w:pPr>
    <w:rPr>
      <w:rFonts w:ascii="Arial" w:hAnsi="Arial"/>
      <w:b/>
      <w:sz w:val="36"/>
    </w:rPr>
  </w:style>
  <w:style w:type="paragraph" w:styleId="45">
    <w:name w:val="annotation subject"/>
    <w:basedOn w:val="17"/>
    <w:next w:val="17"/>
    <w:link w:val="82"/>
    <w:qFormat/>
    <w:uiPriority w:val="0"/>
    <w:pPr>
      <w:widowControl/>
    </w:pPr>
    <w:rPr>
      <w:b/>
      <w:bCs/>
      <w:kern w:val="0"/>
      <w:szCs w:val="20"/>
    </w:rPr>
  </w:style>
  <w:style w:type="paragraph" w:styleId="46">
    <w:name w:val="Body Text First Indent"/>
    <w:basedOn w:val="20"/>
    <w:link w:val="83"/>
    <w:qFormat/>
    <w:uiPriority w:val="0"/>
    <w:pPr>
      <w:widowControl w:val="0"/>
      <w:adjustRightInd w:val="0"/>
      <w:snapToGrid w:val="0"/>
      <w:ind w:firstLine="200" w:firstLineChars="200"/>
      <w:jc w:val="both"/>
    </w:pPr>
    <w:rPr>
      <w:kern w:val="2"/>
      <w:sz w:val="24"/>
    </w:rPr>
  </w:style>
  <w:style w:type="paragraph" w:styleId="47">
    <w:name w:val="Body Text First Indent 2"/>
    <w:basedOn w:val="21"/>
    <w:qFormat/>
    <w:uiPriority w:val="0"/>
    <w:pPr>
      <w:widowControl w:val="0"/>
      <w:ind w:left="200" w:leftChars="0" w:firstLine="200"/>
      <w:jc w:val="both"/>
    </w:pPr>
    <w:rPr>
      <w:rFonts w:ascii="宋体" w:hAnsi="宋体"/>
      <w:kern w:val="2"/>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line number"/>
    <w:basedOn w:val="50"/>
    <w:qFormat/>
    <w:uiPriority w:val="0"/>
  </w:style>
  <w:style w:type="character" w:styleId="56">
    <w:name w:val="HTML Typewriter"/>
    <w:qFormat/>
    <w:uiPriority w:val="0"/>
    <w:rPr>
      <w:rFonts w:ascii="黑体" w:hAnsi="Courier New" w:eastAsia="黑体" w:cs="Courier New"/>
      <w:sz w:val="14"/>
      <w:szCs w:val="14"/>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1 Char"/>
    <w:link w:val="3"/>
    <w:qFormat/>
    <w:uiPriority w:val="0"/>
    <w:rPr>
      <w:rFonts w:eastAsia="宋体"/>
      <w:b/>
      <w:bCs/>
      <w:kern w:val="44"/>
      <w:sz w:val="44"/>
      <w:szCs w:val="44"/>
      <w:lang w:val="en-US" w:eastAsia="zh-CN" w:bidi="ar-SA"/>
    </w:rPr>
  </w:style>
  <w:style w:type="character" w:customStyle="1" w:styleId="60">
    <w:name w:val="标题 2 Char"/>
    <w:link w:val="4"/>
    <w:qFormat/>
    <w:uiPriority w:val="0"/>
    <w:rPr>
      <w:rFonts w:ascii="宋体" w:hAnsi="宋体" w:eastAsia="宋体"/>
      <w:b/>
      <w:bCs/>
      <w:kern w:val="28"/>
      <w:sz w:val="28"/>
      <w:szCs w:val="28"/>
      <w:lang w:val="en-US" w:eastAsia="zh-CN" w:bidi="ar-SA"/>
    </w:rPr>
  </w:style>
  <w:style w:type="character" w:customStyle="1" w:styleId="61">
    <w:name w:val="标题 3 Char1"/>
    <w:link w:val="5"/>
    <w:qFormat/>
    <w:uiPriority w:val="0"/>
    <w:rPr>
      <w:rFonts w:ascii="宋体" w:eastAsia="宋体"/>
      <w:sz w:val="21"/>
      <w:lang w:val="en-US" w:eastAsia="zh-CN" w:bidi="ar-SA"/>
    </w:rPr>
  </w:style>
  <w:style w:type="character" w:customStyle="1" w:styleId="62">
    <w:name w:val="标题 4 Char"/>
    <w:link w:val="6"/>
    <w:qFormat/>
    <w:uiPriority w:val="0"/>
    <w:rPr>
      <w:rFonts w:ascii="Arial" w:hAnsi="Arial" w:eastAsia="黑体"/>
      <w:b/>
      <w:bCs/>
      <w:sz w:val="28"/>
      <w:szCs w:val="28"/>
    </w:rPr>
  </w:style>
  <w:style w:type="character" w:customStyle="1" w:styleId="63">
    <w:name w:val="标题 5 Char"/>
    <w:link w:val="7"/>
    <w:qFormat/>
    <w:uiPriority w:val="0"/>
    <w:rPr>
      <w:b/>
      <w:bCs/>
      <w:sz w:val="28"/>
      <w:szCs w:val="28"/>
    </w:rPr>
  </w:style>
  <w:style w:type="character" w:customStyle="1" w:styleId="64">
    <w:name w:val="标题 6 Char"/>
    <w:link w:val="8"/>
    <w:qFormat/>
    <w:uiPriority w:val="0"/>
    <w:rPr>
      <w:rFonts w:ascii="Arial" w:hAnsi="Arial" w:eastAsia="黑体"/>
      <w:b/>
      <w:bCs/>
      <w:sz w:val="24"/>
      <w:szCs w:val="24"/>
    </w:rPr>
  </w:style>
  <w:style w:type="character" w:customStyle="1" w:styleId="65">
    <w:name w:val="标题 8 Char"/>
    <w:link w:val="10"/>
    <w:qFormat/>
    <w:uiPriority w:val="0"/>
    <w:rPr>
      <w:rFonts w:ascii="Arial" w:hAnsi="Arial" w:eastAsia="黑体"/>
      <w:sz w:val="24"/>
      <w:szCs w:val="24"/>
    </w:rPr>
  </w:style>
  <w:style w:type="character" w:customStyle="1" w:styleId="66">
    <w:name w:val="标题 9 Char"/>
    <w:link w:val="11"/>
    <w:qFormat/>
    <w:uiPriority w:val="0"/>
    <w:rPr>
      <w:rFonts w:ascii="Arial" w:hAnsi="Arial" w:eastAsia="黑体"/>
      <w:sz w:val="21"/>
      <w:szCs w:val="21"/>
    </w:rPr>
  </w:style>
  <w:style w:type="character" w:customStyle="1" w:styleId="67">
    <w:name w:val="正文缩进 Char"/>
    <w:link w:val="14"/>
    <w:qFormat/>
    <w:uiPriority w:val="0"/>
    <w:rPr>
      <w:rFonts w:ascii="宋体" w:eastAsia="宋体"/>
      <w:sz w:val="21"/>
      <w:lang w:val="en-US" w:eastAsia="zh-CN" w:bidi="ar-SA"/>
    </w:rPr>
  </w:style>
  <w:style w:type="character" w:customStyle="1" w:styleId="68">
    <w:name w:val="文档结构图 Char"/>
    <w:link w:val="16"/>
    <w:qFormat/>
    <w:uiPriority w:val="0"/>
    <w:rPr>
      <w:rFonts w:eastAsia="宋体"/>
      <w:sz w:val="21"/>
      <w:lang w:val="en-US" w:eastAsia="zh-CN" w:bidi="ar-SA"/>
    </w:rPr>
  </w:style>
  <w:style w:type="character" w:customStyle="1" w:styleId="69">
    <w:name w:val="批注文字 Char"/>
    <w:link w:val="17"/>
    <w:qFormat/>
    <w:uiPriority w:val="0"/>
    <w:rPr>
      <w:kern w:val="2"/>
      <w:sz w:val="21"/>
      <w:szCs w:val="24"/>
    </w:rPr>
  </w:style>
  <w:style w:type="character" w:customStyle="1" w:styleId="70">
    <w:name w:val="结束语 Char"/>
    <w:link w:val="19"/>
    <w:qFormat/>
    <w:locked/>
    <w:uiPriority w:val="0"/>
    <w:rPr>
      <w:rFonts w:ascii="宋体" w:hAnsi="宋体"/>
      <w:color w:val="000000"/>
      <w:kern w:val="2"/>
      <w:sz w:val="24"/>
    </w:rPr>
  </w:style>
  <w:style w:type="character" w:customStyle="1" w:styleId="71">
    <w:name w:val="正文文本 Char"/>
    <w:link w:val="20"/>
    <w:qFormat/>
    <w:uiPriority w:val="0"/>
    <w:rPr>
      <w:rFonts w:eastAsia="宋体"/>
      <w:sz w:val="21"/>
      <w:lang w:val="en-US" w:eastAsia="zh-CN" w:bidi="ar-SA"/>
    </w:rPr>
  </w:style>
  <w:style w:type="character" w:customStyle="1" w:styleId="72">
    <w:name w:val="正文文本缩进 Char"/>
    <w:link w:val="21"/>
    <w:qFormat/>
    <w:uiPriority w:val="0"/>
    <w:rPr>
      <w:rFonts w:eastAsia="宋体"/>
      <w:sz w:val="21"/>
      <w:lang w:val="en-US" w:eastAsia="zh-CN" w:bidi="ar-SA"/>
    </w:rPr>
  </w:style>
  <w:style w:type="character" w:customStyle="1" w:styleId="73">
    <w:name w:val="纯文本 Char"/>
    <w:link w:val="25"/>
    <w:qFormat/>
    <w:uiPriority w:val="0"/>
    <w:rPr>
      <w:rFonts w:ascii="宋体" w:hAnsi="Courier New" w:eastAsia="宋体"/>
      <w:kern w:val="2"/>
      <w:sz w:val="21"/>
      <w:lang w:val="en-US" w:eastAsia="zh-CN" w:bidi="ar-SA"/>
    </w:rPr>
  </w:style>
  <w:style w:type="character" w:customStyle="1" w:styleId="74">
    <w:name w:val="日期 Char"/>
    <w:link w:val="27"/>
    <w:qFormat/>
    <w:uiPriority w:val="0"/>
    <w:rPr>
      <w:rFonts w:eastAsia="宋体"/>
      <w:kern w:val="2"/>
      <w:sz w:val="21"/>
      <w:lang w:val="en-US" w:eastAsia="zh-CN" w:bidi="ar-SA"/>
    </w:rPr>
  </w:style>
  <w:style w:type="character" w:customStyle="1" w:styleId="75">
    <w:name w:val="正文文本缩进 2 Char"/>
    <w:link w:val="28"/>
    <w:qFormat/>
    <w:uiPriority w:val="0"/>
    <w:rPr>
      <w:rFonts w:eastAsia="宋体"/>
      <w:sz w:val="21"/>
      <w:lang w:val="en-US" w:eastAsia="zh-CN" w:bidi="ar-SA"/>
    </w:rPr>
  </w:style>
  <w:style w:type="character" w:customStyle="1" w:styleId="76">
    <w:name w:val="批注框文本 Char"/>
    <w:link w:val="29"/>
    <w:qFormat/>
    <w:uiPriority w:val="0"/>
    <w:rPr>
      <w:rFonts w:eastAsia="宋体"/>
      <w:sz w:val="18"/>
      <w:szCs w:val="18"/>
      <w:lang w:val="en-US" w:eastAsia="zh-CN" w:bidi="ar-SA"/>
    </w:rPr>
  </w:style>
  <w:style w:type="character" w:customStyle="1" w:styleId="77">
    <w:name w:val="页脚 Char"/>
    <w:link w:val="30"/>
    <w:qFormat/>
    <w:uiPriority w:val="99"/>
    <w:rPr>
      <w:rFonts w:eastAsia="宋体"/>
      <w:sz w:val="18"/>
      <w:szCs w:val="18"/>
      <w:lang w:val="en-US" w:eastAsia="zh-CN" w:bidi="ar-SA"/>
    </w:rPr>
  </w:style>
  <w:style w:type="character" w:customStyle="1" w:styleId="78">
    <w:name w:val="页眉 Char"/>
    <w:link w:val="31"/>
    <w:qFormat/>
    <w:uiPriority w:val="0"/>
    <w:rPr>
      <w:rFonts w:eastAsia="宋体"/>
      <w:sz w:val="18"/>
      <w:szCs w:val="18"/>
      <w:lang w:val="en-US" w:eastAsia="zh-CN" w:bidi="ar-SA"/>
    </w:rPr>
  </w:style>
  <w:style w:type="character" w:customStyle="1" w:styleId="79">
    <w:name w:val="副标题 Char"/>
    <w:link w:val="36"/>
    <w:qFormat/>
    <w:uiPriority w:val="0"/>
    <w:rPr>
      <w:rFonts w:ascii="Arial" w:hAnsi="Arial" w:cs="Arial"/>
      <w:b/>
      <w:bCs/>
      <w:kern w:val="28"/>
      <w:sz w:val="32"/>
      <w:szCs w:val="32"/>
    </w:rPr>
  </w:style>
  <w:style w:type="character" w:customStyle="1" w:styleId="80">
    <w:name w:val="正文文本缩进 3 Char"/>
    <w:link w:val="38"/>
    <w:qFormat/>
    <w:uiPriority w:val="0"/>
    <w:rPr>
      <w:rFonts w:hAnsi="宋体" w:eastAsia="宋体"/>
      <w:sz w:val="21"/>
      <w:lang w:val="en-US" w:eastAsia="zh-CN" w:bidi="ar-SA"/>
    </w:rPr>
  </w:style>
  <w:style w:type="character" w:customStyle="1" w:styleId="81">
    <w:name w:val="标题 Char"/>
    <w:link w:val="44"/>
    <w:qFormat/>
    <w:uiPriority w:val="0"/>
    <w:rPr>
      <w:rFonts w:ascii="Arial" w:hAnsi="Arial"/>
      <w:b/>
      <w:sz w:val="36"/>
    </w:rPr>
  </w:style>
  <w:style w:type="character" w:customStyle="1" w:styleId="82">
    <w:name w:val="批注主题 Char"/>
    <w:link w:val="45"/>
    <w:qFormat/>
    <w:uiPriority w:val="0"/>
    <w:rPr>
      <w:b/>
      <w:bCs/>
      <w:sz w:val="21"/>
    </w:rPr>
  </w:style>
  <w:style w:type="character" w:customStyle="1" w:styleId="83">
    <w:name w:val="正文首行缩进 Char"/>
    <w:link w:val="46"/>
    <w:qFormat/>
    <w:uiPriority w:val="0"/>
    <w:rPr>
      <w:kern w:val="2"/>
      <w:sz w:val="24"/>
    </w:rPr>
  </w:style>
  <w:style w:type="paragraph" w:customStyle="1" w:styleId="84">
    <w:name w:val="p9"/>
    <w:basedOn w:val="1"/>
    <w:qFormat/>
    <w:uiPriority w:val="0"/>
    <w:pPr>
      <w:spacing w:beforeAutospacing="1" w:afterAutospacing="1"/>
    </w:pPr>
    <w:rPr>
      <w:rFonts w:ascii="Calibri" w:eastAsia="Arial Unicode MS" w:cs="Arial Unicode MS"/>
      <w:color w:val="000000"/>
      <w:sz w:val="18"/>
      <w:szCs w:val="18"/>
    </w:rPr>
  </w:style>
  <w:style w:type="paragraph" w:customStyle="1" w:styleId="85">
    <w:name w:val="Char Char Char Char Char Char1 Char"/>
    <w:basedOn w:val="1"/>
    <w:qFormat/>
    <w:uiPriority w:val="0"/>
    <w:pPr>
      <w:spacing w:line="240" w:lineRule="exact"/>
    </w:pPr>
    <w:rPr>
      <w:kern w:val="2"/>
    </w:rPr>
  </w:style>
  <w:style w:type="paragraph" w:customStyle="1" w:styleId="86">
    <w:name w:val="Char Char Char1"/>
    <w:basedOn w:val="1"/>
    <w:qFormat/>
    <w:uiPriority w:val="0"/>
    <w:pPr>
      <w:widowControl w:val="0"/>
      <w:jc w:val="both"/>
    </w:pPr>
    <w:rPr>
      <w:rFonts w:ascii="Tahoma" w:hAnsi="Tahoma"/>
      <w:kern w:val="2"/>
      <w:sz w:val="24"/>
    </w:rPr>
  </w:style>
  <w:style w:type="paragraph" w:customStyle="1" w:styleId="87">
    <w:name w:val="正文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8">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pPr>
    <w:rPr>
      <w:rFonts w:hAnsi="宋体" w:cs="宋体"/>
    </w:rPr>
  </w:style>
  <w:style w:type="paragraph" w:customStyle="1" w:styleId="89">
    <w:name w:val="Char Char Char Char Char Char1"/>
    <w:basedOn w:val="1"/>
    <w:qFormat/>
    <w:uiPriority w:val="0"/>
    <w:pPr>
      <w:spacing w:after="160" w:line="240" w:lineRule="exact"/>
    </w:pPr>
    <w:rPr>
      <w:rFonts w:ascii="Verdana" w:hAnsi="Verdana"/>
      <w:lang w:eastAsia="en-US"/>
    </w:rPr>
  </w:style>
  <w:style w:type="paragraph" w:customStyle="1" w:styleId="90">
    <w:name w:val="xl96"/>
    <w:basedOn w:val="1"/>
    <w:qFormat/>
    <w:uiPriority w:val="0"/>
    <w:pPr>
      <w:pBdr>
        <w:top w:val="single" w:color="auto" w:sz="4" w:space="0"/>
        <w:bottom w:val="single" w:color="auto" w:sz="8" w:space="0"/>
        <w:right w:val="single" w:color="auto" w:sz="4" w:space="0"/>
      </w:pBdr>
      <w:spacing w:beforeAutospacing="1" w:afterAutospacing="1"/>
    </w:pPr>
    <w:rPr>
      <w:rFonts w:hAnsi="宋体" w:cs="宋体"/>
      <w:sz w:val="18"/>
      <w:szCs w:val="18"/>
    </w:rPr>
  </w:style>
  <w:style w:type="paragraph" w:customStyle="1" w:styleId="91">
    <w:name w:val="xl87"/>
    <w:basedOn w:val="1"/>
    <w:qFormat/>
    <w:uiPriority w:val="0"/>
    <w:pPr>
      <w:pBdr>
        <w:top w:val="single" w:color="auto" w:sz="4" w:space="0"/>
        <w:left w:val="single" w:color="auto" w:sz="4" w:space="0"/>
        <w:bottom w:val="single" w:color="auto" w:sz="8" w:space="0"/>
        <w:right w:val="single" w:color="auto" w:sz="4" w:space="0"/>
      </w:pBdr>
      <w:spacing w:beforeAutospacing="1" w:afterAutospacing="1"/>
    </w:pPr>
    <w:rPr>
      <w:rFonts w:hAnsi="宋体" w:cs="宋体"/>
      <w:sz w:val="18"/>
      <w:szCs w:val="18"/>
    </w:rPr>
  </w:style>
  <w:style w:type="paragraph" w:customStyle="1" w:styleId="92">
    <w:name w:val="Char1 Char Char Char"/>
    <w:basedOn w:val="1"/>
    <w:qFormat/>
    <w:uiPriority w:val="0"/>
    <w:pPr>
      <w:widowControl w:val="0"/>
      <w:jc w:val="both"/>
    </w:pPr>
    <w:rPr>
      <w:rFonts w:ascii="Tahoma" w:hAnsi="Tahoma"/>
      <w:kern w:val="2"/>
      <w:sz w:val="24"/>
    </w:rPr>
  </w:style>
  <w:style w:type="paragraph" w:customStyle="1" w:styleId="93">
    <w:name w:val="Char Char Char Char Char Char Char Char Char Char Char Char1 Char"/>
    <w:basedOn w:val="1"/>
    <w:qFormat/>
    <w:uiPriority w:val="0"/>
    <w:pPr>
      <w:widowControl w:val="0"/>
      <w:snapToGrid w:val="0"/>
      <w:spacing w:line="360" w:lineRule="auto"/>
      <w:ind w:firstLine="200" w:firstLineChars="200"/>
      <w:jc w:val="both"/>
    </w:pPr>
    <w:rPr>
      <w:rFonts w:eastAsia="仿宋_GB2312"/>
      <w:kern w:val="2"/>
      <w:sz w:val="24"/>
      <w:szCs w:val="24"/>
    </w:rPr>
  </w:style>
  <w:style w:type="paragraph" w:customStyle="1" w:styleId="94">
    <w:name w:val="Char Char Char Char"/>
    <w:basedOn w:val="1"/>
    <w:qFormat/>
    <w:uiPriority w:val="0"/>
    <w:pPr>
      <w:spacing w:line="240" w:lineRule="exact"/>
    </w:pPr>
  </w:style>
  <w:style w:type="paragraph" w:customStyle="1" w:styleId="95">
    <w:name w:val="Char2 Char Char Char"/>
    <w:basedOn w:val="1"/>
    <w:qFormat/>
    <w:uiPriority w:val="0"/>
    <w:pPr>
      <w:spacing w:line="240" w:lineRule="exact"/>
    </w:pPr>
    <w:rPr>
      <w:rFonts w:ascii="Verdana" w:hAnsi="Verdana" w:eastAsia="仿宋_GB2312"/>
      <w:sz w:val="24"/>
      <w:lang w:eastAsia="en-US"/>
    </w:rPr>
  </w:style>
  <w:style w:type="paragraph" w:customStyle="1" w:styleId="96">
    <w:name w:val="正文缩进 New New New"/>
    <w:basedOn w:val="1"/>
    <w:qFormat/>
    <w:uiPriority w:val="0"/>
    <w:pPr>
      <w:widowControl w:val="0"/>
      <w:ind w:firstLine="420"/>
      <w:jc w:val="both"/>
    </w:pPr>
    <w:rPr>
      <w:kern w:val="2"/>
      <w:szCs w:val="24"/>
    </w:rPr>
  </w:style>
  <w:style w:type="paragraph" w:customStyle="1" w:styleId="97">
    <w:name w:val="一级正文"/>
    <w:basedOn w:val="1"/>
    <w:qFormat/>
    <w:uiPriority w:val="0"/>
    <w:pPr>
      <w:widowControl w:val="0"/>
      <w:spacing w:line="360" w:lineRule="auto"/>
      <w:ind w:firstLine="480" w:firstLineChars="200"/>
      <w:jc w:val="both"/>
    </w:pPr>
    <w:rPr>
      <w:kern w:val="2"/>
      <w:sz w:val="24"/>
      <w:szCs w:val="24"/>
    </w:rPr>
  </w:style>
  <w:style w:type="paragraph" w:customStyle="1" w:styleId="98">
    <w:name w:val="0正文"/>
    <w:basedOn w:val="1"/>
    <w:link w:val="99"/>
    <w:qFormat/>
    <w:uiPriority w:val="0"/>
    <w:pPr>
      <w:widowControl w:val="0"/>
      <w:adjustRightInd w:val="0"/>
      <w:spacing w:line="360" w:lineRule="auto"/>
      <w:ind w:firstLine="480" w:firstLineChars="200"/>
      <w:jc w:val="both"/>
    </w:pPr>
    <w:rPr>
      <w:rFonts w:ascii="Verdana" w:hAnsi="Verdana"/>
      <w:kern w:val="2"/>
      <w:sz w:val="24"/>
      <w:szCs w:val="24"/>
    </w:rPr>
  </w:style>
  <w:style w:type="character" w:customStyle="1" w:styleId="99">
    <w:name w:val="0正文 Char Char"/>
    <w:link w:val="98"/>
    <w:qFormat/>
    <w:uiPriority w:val="0"/>
    <w:rPr>
      <w:rFonts w:ascii="Verdana" w:hAnsi="Verdana"/>
      <w:kern w:val="2"/>
      <w:sz w:val="24"/>
      <w:szCs w:val="24"/>
      <w:lang w:bidi="ar-SA"/>
    </w:rPr>
  </w:style>
  <w:style w:type="paragraph" w:customStyle="1" w:styleId="100">
    <w:name w:val="1"/>
    <w:basedOn w:val="1"/>
    <w:next w:val="25"/>
    <w:qFormat/>
    <w:uiPriority w:val="0"/>
    <w:pPr>
      <w:widowControl w:val="0"/>
      <w:jc w:val="both"/>
    </w:pPr>
    <w:rPr>
      <w:rFonts w:hAnsi="Courier New"/>
      <w:kern w:val="2"/>
    </w:rPr>
  </w:style>
  <w:style w:type="paragraph" w:customStyle="1" w:styleId="101">
    <w:name w:val="xl79"/>
    <w:basedOn w:val="1"/>
    <w:qFormat/>
    <w:uiPriority w:val="0"/>
    <w:pPr>
      <w:pBdr>
        <w:top w:val="single" w:color="auto" w:sz="4" w:space="0"/>
        <w:left w:val="single" w:color="auto" w:sz="4" w:space="0"/>
        <w:bottom w:val="single" w:color="auto" w:sz="8" w:space="0"/>
        <w:right w:val="single" w:color="auto" w:sz="4" w:space="0"/>
      </w:pBdr>
      <w:spacing w:beforeAutospacing="1" w:afterAutospacing="1"/>
    </w:pPr>
    <w:rPr>
      <w:rFonts w:hAnsi="宋体" w:cs="宋体"/>
      <w:sz w:val="12"/>
      <w:szCs w:val="12"/>
    </w:rPr>
  </w:style>
  <w:style w:type="paragraph" w:customStyle="1" w:styleId="102">
    <w:name w:val="CM6"/>
    <w:basedOn w:val="103"/>
    <w:next w:val="103"/>
    <w:qFormat/>
    <w:uiPriority w:val="0"/>
    <w:pPr>
      <w:spacing w:line="473" w:lineRule="atLeast"/>
    </w:pPr>
    <w:rPr>
      <w:rFonts w:ascii="ST Fangsong" w:hAnsi="Calibri" w:eastAsia="ST Fangsong"/>
      <w:color w:val="auto"/>
      <w:sz w:val="24"/>
    </w:rPr>
  </w:style>
  <w:style w:type="paragraph" w:customStyle="1" w:styleId="103">
    <w:name w:val="Default"/>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104">
    <w:name w:val="标准文本"/>
    <w:basedOn w:val="1"/>
    <w:qFormat/>
    <w:uiPriority w:val="0"/>
    <w:pPr>
      <w:widowControl w:val="0"/>
      <w:spacing w:line="360" w:lineRule="auto"/>
      <w:ind w:firstLine="480" w:firstLineChars="200"/>
      <w:jc w:val="both"/>
    </w:pPr>
    <w:rPr>
      <w:kern w:val="2"/>
      <w:sz w:val="24"/>
    </w:rPr>
  </w:style>
  <w:style w:type="paragraph" w:customStyle="1" w:styleId="105">
    <w:name w:val="xl119"/>
    <w:basedOn w:val="1"/>
    <w:qFormat/>
    <w:uiPriority w:val="0"/>
    <w:pPr>
      <w:pBdr>
        <w:top w:val="single" w:color="auto" w:sz="4" w:space="0"/>
        <w:left w:val="single" w:color="auto" w:sz="8" w:space="0"/>
        <w:bottom w:val="single" w:color="auto" w:sz="4" w:space="0"/>
        <w:right w:val="single" w:color="auto" w:sz="4" w:space="0"/>
      </w:pBdr>
      <w:spacing w:beforeAutospacing="1" w:afterAutospacing="1"/>
    </w:pPr>
    <w:rPr>
      <w:rFonts w:hAnsi="宋体" w:cs="宋体"/>
      <w:b/>
      <w:bCs/>
      <w:sz w:val="22"/>
      <w:szCs w:val="22"/>
    </w:rPr>
  </w:style>
  <w:style w:type="paragraph" w:customStyle="1" w:styleId="106">
    <w:name w:val="Char Char Char Char1"/>
    <w:basedOn w:val="1"/>
    <w:qFormat/>
    <w:uiPriority w:val="0"/>
    <w:pPr>
      <w:widowControl w:val="0"/>
      <w:jc w:val="both"/>
    </w:pPr>
    <w:rPr>
      <w:rFonts w:ascii="Tahoma" w:hAnsi="Tahoma"/>
      <w:kern w:val="2"/>
      <w:sz w:val="24"/>
    </w:rPr>
  </w:style>
  <w:style w:type="paragraph" w:customStyle="1" w:styleId="107">
    <w:name w:val="Normal_0"/>
    <w:qFormat/>
    <w:uiPriority w:val="0"/>
    <w:pPr>
      <w:spacing w:before="120" w:after="240"/>
      <w:jc w:val="both"/>
    </w:pPr>
    <w:rPr>
      <w:rFonts w:ascii="Calibri" w:hAnsi="Calibri" w:eastAsia="Calibri" w:cs="Times New Roman"/>
      <w:sz w:val="22"/>
      <w:szCs w:val="22"/>
      <w:lang w:val="ru-RU" w:eastAsia="en-US" w:bidi="ar-SA"/>
    </w:rPr>
  </w:style>
  <w:style w:type="paragraph" w:customStyle="1" w:styleId="108">
    <w:name w:val="正文1"/>
    <w:basedOn w:val="1"/>
    <w:link w:val="109"/>
    <w:qFormat/>
    <w:uiPriority w:val="0"/>
    <w:pPr>
      <w:widowControl w:val="0"/>
      <w:snapToGrid w:val="0"/>
      <w:spacing w:line="480" w:lineRule="atLeast"/>
      <w:ind w:firstLine="567"/>
      <w:jc w:val="both"/>
    </w:pPr>
    <w:rPr>
      <w:rFonts w:ascii="Times New Roman" w:hAnsi="Times New Roman"/>
      <w:kern w:val="2"/>
      <w:sz w:val="28"/>
      <w:szCs w:val="24"/>
      <w:lang w:val="sq-AL"/>
    </w:rPr>
  </w:style>
  <w:style w:type="character" w:customStyle="1" w:styleId="109">
    <w:name w:val="正文1 Char2"/>
    <w:link w:val="108"/>
    <w:qFormat/>
    <w:uiPriority w:val="0"/>
    <w:rPr>
      <w:kern w:val="2"/>
      <w:sz w:val="28"/>
      <w:szCs w:val="24"/>
      <w:lang w:val="sq-AL"/>
    </w:rPr>
  </w:style>
  <w:style w:type="paragraph" w:customStyle="1" w:styleId="110">
    <w:name w:val="xl39"/>
    <w:basedOn w:val="1"/>
    <w:qFormat/>
    <w:uiPriority w:val="0"/>
    <w:pPr>
      <w:spacing w:beforeAutospacing="1" w:afterAutospacing="1"/>
    </w:pPr>
    <w:rPr>
      <w:rFonts w:ascii="Arial Unicode MS" w:hAnsi="Arial Unicode MS" w:eastAsia="Arial Unicode MS"/>
    </w:rPr>
  </w:style>
  <w:style w:type="paragraph" w:customStyle="1" w:styleId="111">
    <w:name w:val="元正正文标题2"/>
    <w:basedOn w:val="6"/>
    <w:qFormat/>
    <w:uiPriority w:val="0"/>
    <w:pPr>
      <w:keepNext w:val="0"/>
      <w:keepLines w:val="0"/>
      <w:widowControl w:val="0"/>
      <w:numPr>
        <w:ilvl w:val="0"/>
        <w:numId w:val="0"/>
      </w:numPr>
      <w:tabs>
        <w:tab w:val="clear" w:pos="864"/>
      </w:tabs>
      <w:adjustRightInd w:val="0"/>
      <w:snapToGrid w:val="0"/>
      <w:spacing w:line="300" w:lineRule="auto"/>
      <w:jc w:val="center"/>
      <w:outlineLvl w:val="9"/>
    </w:pPr>
    <w:rPr>
      <w:rFonts w:ascii="宋体" w:hAnsi="宋体" w:eastAsia="宋体"/>
      <w:bCs w:val="0"/>
      <w:kern w:val="2"/>
      <w:sz w:val="30"/>
      <w:szCs w:val="24"/>
    </w:rPr>
  </w:style>
  <w:style w:type="paragraph" w:customStyle="1" w:styleId="112">
    <w:name w:val="xl150"/>
    <w:basedOn w:val="1"/>
    <w:qFormat/>
    <w:uiPriority w:val="0"/>
    <w:pPr>
      <w:pBdr>
        <w:top w:val="single" w:color="auto" w:sz="4" w:space="0"/>
        <w:left w:val="single" w:color="auto" w:sz="4" w:space="0"/>
        <w:right w:val="single" w:color="auto" w:sz="4" w:space="0"/>
      </w:pBdr>
      <w:spacing w:beforeAutospacing="1" w:afterAutospacing="1"/>
    </w:pPr>
    <w:rPr>
      <w:rFonts w:hAnsi="宋体" w:cs="宋体"/>
      <w:b/>
      <w:bCs/>
    </w:rPr>
  </w:style>
  <w:style w:type="paragraph" w:customStyle="1" w:styleId="113">
    <w:name w:val="列出段落1"/>
    <w:basedOn w:val="1"/>
    <w:link w:val="114"/>
    <w:qFormat/>
    <w:uiPriority w:val="0"/>
    <w:pPr>
      <w:widowControl w:val="0"/>
      <w:ind w:firstLine="420" w:firstLineChars="200"/>
      <w:jc w:val="both"/>
    </w:pPr>
    <w:rPr>
      <w:rFonts w:ascii="Times New Roman" w:hAnsi="Arial"/>
      <w:sz w:val="28"/>
    </w:rPr>
  </w:style>
  <w:style w:type="character" w:customStyle="1" w:styleId="114">
    <w:name w:val="列出段落 字符"/>
    <w:link w:val="113"/>
    <w:qFormat/>
    <w:uiPriority w:val="0"/>
    <w:rPr>
      <w:rFonts w:hAnsi="Arial"/>
      <w:sz w:val="28"/>
    </w:rPr>
  </w:style>
  <w:style w:type="paragraph" w:customStyle="1" w:styleId="115">
    <w:name w:val="2.1"/>
    <w:basedOn w:val="4"/>
    <w:qFormat/>
    <w:uiPriority w:val="0"/>
    <w:pPr>
      <w:keepNext/>
      <w:tabs>
        <w:tab w:val="clear" w:pos="425"/>
      </w:tabs>
      <w:adjustRightInd w:val="0"/>
      <w:snapToGrid/>
      <w:spacing w:beforeLines="0" w:afterLines="0" w:line="400" w:lineRule="atLeast"/>
      <w:jc w:val="both"/>
      <w:textAlignment w:val="baseline"/>
    </w:pPr>
    <w:rPr>
      <w:rFonts w:ascii="Arial" w:hAnsi="Arial" w:eastAsia="黑体"/>
      <w:bCs w:val="0"/>
      <w:kern w:val="0"/>
      <w:sz w:val="32"/>
      <w:szCs w:val="20"/>
    </w:rPr>
  </w:style>
  <w:style w:type="paragraph" w:customStyle="1" w:styleId="116">
    <w:name w:val="xl109"/>
    <w:basedOn w:val="1"/>
    <w:qFormat/>
    <w:uiPriority w:val="0"/>
    <w:pPr>
      <w:pBdr>
        <w:top w:val="single" w:color="auto" w:sz="8" w:space="0"/>
        <w:left w:val="single" w:color="auto" w:sz="8" w:space="0"/>
        <w:bottom w:val="single" w:color="auto" w:sz="4" w:space="0"/>
        <w:right w:val="single" w:color="auto" w:sz="4" w:space="0"/>
      </w:pBdr>
      <w:spacing w:beforeAutospacing="1" w:afterAutospacing="1"/>
    </w:pPr>
    <w:rPr>
      <w:rFonts w:hAnsi="宋体" w:cs="宋体"/>
      <w:sz w:val="18"/>
      <w:szCs w:val="18"/>
    </w:rPr>
  </w:style>
  <w:style w:type="paragraph" w:customStyle="1" w:styleId="117">
    <w:name w:val="CM7"/>
    <w:basedOn w:val="103"/>
    <w:next w:val="103"/>
    <w:qFormat/>
    <w:uiPriority w:val="0"/>
    <w:pPr>
      <w:spacing w:line="471" w:lineRule="atLeast"/>
    </w:pPr>
    <w:rPr>
      <w:rFonts w:ascii="ST Fangsong" w:hAnsi="Calibri" w:eastAsia="ST Fangsong"/>
      <w:color w:val="auto"/>
      <w:sz w:val="24"/>
    </w:rPr>
  </w:style>
  <w:style w:type="paragraph" w:customStyle="1" w:styleId="118">
    <w:name w:val="办公自动化专用标题"/>
    <w:basedOn w:val="44"/>
    <w:qFormat/>
    <w:uiPriority w:val="0"/>
    <w:pPr>
      <w:pageBreakBefore w:val="0"/>
      <w:tabs>
        <w:tab w:val="clear" w:pos="600"/>
        <w:tab w:val="clear" w:pos="960"/>
        <w:tab w:val="clear" w:pos="1080"/>
      </w:tabs>
      <w:overflowPunct/>
      <w:spacing w:line="560" w:lineRule="atLeast"/>
      <w:ind w:left="0" w:right="0" w:firstLine="0"/>
    </w:pPr>
    <w:rPr>
      <w:rFonts w:ascii="宋体"/>
      <w:kern w:val="2"/>
      <w:sz w:val="44"/>
    </w:rPr>
  </w:style>
  <w:style w:type="paragraph" w:customStyle="1" w:styleId="119">
    <w:name w:val="xl3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Courier New"/>
      <w:szCs w:val="21"/>
      <w:lang w:eastAsia="en-US"/>
    </w:rPr>
  </w:style>
  <w:style w:type="paragraph" w:customStyle="1" w:styleId="120">
    <w:name w:val="2册标题2"/>
    <w:basedOn w:val="1"/>
    <w:next w:val="1"/>
    <w:qFormat/>
    <w:uiPriority w:val="0"/>
    <w:pPr>
      <w:widowControl w:val="0"/>
      <w:spacing w:beforeLines="50" w:afterLines="50" w:line="300" w:lineRule="auto"/>
      <w:jc w:val="both"/>
      <w:outlineLvl w:val="1"/>
    </w:pPr>
    <w:rPr>
      <w:rFonts w:ascii="Arial" w:hAnsi="Arial" w:eastAsia="黑体"/>
      <w:kern w:val="2"/>
      <w:sz w:val="30"/>
      <w:szCs w:val="30"/>
    </w:rPr>
  </w:style>
  <w:style w:type="paragraph" w:customStyle="1" w:styleId="121">
    <w:name w:val="样式 正文首行缩进 + 首行缩进:  1 字符1"/>
    <w:basedOn w:val="1"/>
    <w:next w:val="1"/>
    <w:qFormat/>
    <w:uiPriority w:val="0"/>
    <w:pPr>
      <w:widowControl w:val="0"/>
      <w:spacing w:line="360" w:lineRule="auto"/>
      <w:ind w:firstLine="210" w:firstLineChars="200"/>
      <w:jc w:val="both"/>
    </w:pPr>
    <w:rPr>
      <w:rFonts w:eastAsia="仿宋_GB2312" w:cs="宋体"/>
      <w:kern w:val="2"/>
      <w:sz w:val="28"/>
    </w:rPr>
  </w:style>
  <w:style w:type="paragraph" w:customStyle="1" w:styleId="122">
    <w:name w:val="Char Char Char"/>
    <w:basedOn w:val="1"/>
    <w:qFormat/>
    <w:uiPriority w:val="0"/>
    <w:pPr>
      <w:widowControl w:val="0"/>
      <w:jc w:val="both"/>
    </w:pPr>
    <w:rPr>
      <w:rFonts w:ascii="Tahoma" w:hAnsi="Tahoma"/>
      <w:kern w:val="2"/>
      <w:sz w:val="24"/>
    </w:rPr>
  </w:style>
  <w:style w:type="paragraph" w:customStyle="1" w:styleId="123">
    <w:name w:val="xl30"/>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cs="Courier New"/>
      <w:sz w:val="14"/>
      <w:szCs w:val="14"/>
      <w:lang w:eastAsia="en-US"/>
    </w:rPr>
  </w:style>
  <w:style w:type="paragraph" w:customStyle="1" w:styleId="124">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25">
    <w:name w:val="xl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hAnsi="宋体"/>
      <w:sz w:val="24"/>
      <w:szCs w:val="24"/>
    </w:rPr>
  </w:style>
  <w:style w:type="paragraph" w:customStyle="1" w:styleId="126">
    <w:name w:val="xl24"/>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eastAsia="Arial Unicode MS"/>
      <w:sz w:val="24"/>
      <w:szCs w:val="24"/>
      <w:lang w:eastAsia="en-US"/>
    </w:rPr>
  </w:style>
  <w:style w:type="paragraph" w:customStyle="1" w:styleId="127">
    <w:name w:val="样式 标题 2H2h2Underrubrik1prop2标题 1.1Heading 2 HiddenHeading..."/>
    <w:basedOn w:val="4"/>
    <w:qFormat/>
    <w:uiPriority w:val="0"/>
    <w:pPr>
      <w:keepNext/>
      <w:tabs>
        <w:tab w:val="clear" w:pos="425"/>
      </w:tabs>
      <w:snapToGrid/>
      <w:spacing w:beforeLines="0" w:afterLines="0" w:line="240" w:lineRule="auto"/>
      <w:jc w:val="both"/>
    </w:pPr>
    <w:rPr>
      <w:rFonts w:ascii="Arial" w:hAnsi="Arial"/>
      <w:kern w:val="2"/>
      <w:sz w:val="32"/>
      <w:szCs w:val="20"/>
    </w:rPr>
  </w:style>
  <w:style w:type="paragraph" w:customStyle="1" w:styleId="128">
    <w:name w:val="xl116"/>
    <w:basedOn w:val="1"/>
    <w:qFormat/>
    <w:uiPriority w:val="0"/>
    <w:pPr>
      <w:pBdr>
        <w:left w:val="single" w:color="auto" w:sz="4" w:space="0"/>
        <w:bottom w:val="single" w:color="auto" w:sz="4" w:space="0"/>
        <w:right w:val="single" w:color="auto" w:sz="4" w:space="0"/>
      </w:pBdr>
      <w:spacing w:beforeAutospacing="1" w:afterAutospacing="1"/>
    </w:pPr>
    <w:rPr>
      <w:rFonts w:hAnsi="宋体" w:cs="宋体"/>
      <w:b/>
      <w:bCs/>
      <w:sz w:val="18"/>
      <w:szCs w:val="18"/>
    </w:rPr>
  </w:style>
  <w:style w:type="paragraph" w:customStyle="1" w:styleId="129">
    <w:name w:val="Item Step"/>
    <w:basedOn w:val="1"/>
    <w:qFormat/>
    <w:uiPriority w:val="0"/>
    <w:pPr>
      <w:tabs>
        <w:tab w:val="left" w:pos="2100"/>
      </w:tabs>
      <w:snapToGrid w:val="0"/>
      <w:spacing w:line="300" w:lineRule="auto"/>
      <w:ind w:left="2100" w:hanging="420" w:firstLineChars="200"/>
      <w:jc w:val="both"/>
      <w:outlineLvl w:val="4"/>
    </w:pPr>
    <w:rPr>
      <w:rFonts w:ascii="Helvetica" w:hAnsi="Helvetica" w:cs="Arial"/>
    </w:rPr>
  </w:style>
  <w:style w:type="paragraph" w:customStyle="1" w:styleId="130">
    <w:name w:val="xl67"/>
    <w:basedOn w:val="1"/>
    <w:qFormat/>
    <w:uiPriority w:val="0"/>
    <w:pPr>
      <w:pBdr>
        <w:top w:val="single" w:color="auto" w:sz="4" w:space="0"/>
        <w:left w:val="single" w:color="auto" w:sz="4" w:space="0"/>
        <w:bottom w:val="single" w:color="auto" w:sz="4" w:space="0"/>
        <w:right w:val="single" w:color="auto" w:sz="4" w:space="0"/>
      </w:pBdr>
      <w:spacing w:beforeAutospacing="1" w:afterAutospacing="1"/>
    </w:pPr>
    <w:rPr>
      <w:rFonts w:hAnsi="宋体" w:cs="宋体"/>
      <w:sz w:val="22"/>
      <w:szCs w:val="22"/>
    </w:rPr>
  </w:style>
  <w:style w:type="paragraph" w:customStyle="1" w:styleId="131">
    <w:name w:val="xl77"/>
    <w:basedOn w:val="1"/>
    <w:qFormat/>
    <w:uiPriority w:val="0"/>
    <w:pPr>
      <w:pBdr>
        <w:top w:val="single" w:color="auto" w:sz="4" w:space="0"/>
        <w:left w:val="single" w:color="auto" w:sz="4" w:space="0"/>
        <w:right w:val="single" w:color="auto" w:sz="4" w:space="0"/>
      </w:pBdr>
      <w:spacing w:beforeAutospacing="1" w:afterAutospacing="1"/>
    </w:pPr>
    <w:rPr>
      <w:rFonts w:hAnsi="宋体" w:cs="宋体"/>
      <w:sz w:val="12"/>
      <w:szCs w:val="12"/>
    </w:rPr>
  </w:style>
  <w:style w:type="paragraph" w:customStyle="1" w:styleId="132">
    <w:name w:val="Char Char2"/>
    <w:basedOn w:val="1"/>
    <w:qFormat/>
    <w:uiPriority w:val="0"/>
    <w:rPr>
      <w:szCs w:val="21"/>
    </w:rPr>
  </w:style>
  <w:style w:type="paragraph" w:customStyle="1" w:styleId="133">
    <w:name w:val="Body Text Indent1"/>
    <w:basedOn w:val="1"/>
    <w:qFormat/>
    <w:uiPriority w:val="0"/>
    <w:pPr>
      <w:ind w:left="420" w:leftChars="200"/>
    </w:pPr>
    <w:rPr>
      <w:szCs w:val="21"/>
    </w:rPr>
  </w:style>
  <w:style w:type="paragraph" w:customStyle="1" w:styleId="134">
    <w:name w:val="font6"/>
    <w:basedOn w:val="1"/>
    <w:qFormat/>
    <w:uiPriority w:val="0"/>
    <w:pPr>
      <w:spacing w:beforeAutospacing="1" w:afterAutospacing="1"/>
    </w:pPr>
    <w:rPr>
      <w:rFonts w:eastAsia="Arial Unicode MS"/>
      <w:szCs w:val="21"/>
      <w:lang w:eastAsia="en-US"/>
    </w:rPr>
  </w:style>
  <w:style w:type="paragraph" w:customStyle="1" w:styleId="135">
    <w:name w:val="xl101"/>
    <w:basedOn w:val="1"/>
    <w:qFormat/>
    <w:uiPriority w:val="0"/>
    <w:pPr>
      <w:pBdr>
        <w:top w:val="single" w:color="auto" w:sz="8" w:space="0"/>
      </w:pBdr>
      <w:spacing w:beforeAutospacing="1" w:afterAutospacing="1"/>
    </w:pPr>
    <w:rPr>
      <w:rFonts w:ascii="华文新魏" w:hAnsi="宋体" w:eastAsia="华文新魏" w:cs="宋体"/>
      <w:sz w:val="24"/>
      <w:szCs w:val="24"/>
    </w:rPr>
  </w:style>
  <w:style w:type="paragraph" w:customStyle="1" w:styleId="136">
    <w:name w:val="xl86"/>
    <w:basedOn w:val="1"/>
    <w:qFormat/>
    <w:uiPriority w:val="0"/>
    <w:pPr>
      <w:spacing w:beforeAutospacing="1" w:afterAutospacing="1"/>
    </w:pPr>
    <w:rPr>
      <w:rFonts w:hAnsi="宋体" w:cs="宋体"/>
    </w:rPr>
  </w:style>
  <w:style w:type="paragraph" w:customStyle="1" w:styleId="137">
    <w:name w:val="Char Char Char Char Char Char Char Char Char Char Char Char Char Char Char"/>
    <w:basedOn w:val="1"/>
    <w:qFormat/>
    <w:uiPriority w:val="0"/>
    <w:pPr>
      <w:spacing w:line="400" w:lineRule="exact"/>
      <w:jc w:val="center"/>
    </w:pPr>
    <w:rPr>
      <w:rFonts w:ascii="Verdana" w:hAnsi="Verdana"/>
      <w:lang w:eastAsia="en-US"/>
    </w:rPr>
  </w:style>
  <w:style w:type="paragraph" w:customStyle="1" w:styleId="138">
    <w:name w:val="表头"/>
    <w:basedOn w:val="1"/>
    <w:qFormat/>
    <w:uiPriority w:val="0"/>
    <w:pPr>
      <w:widowControl w:val="0"/>
      <w:adjustRightInd w:val="0"/>
      <w:spacing w:line="420" w:lineRule="atLeast"/>
      <w:jc w:val="both"/>
      <w:textAlignment w:val="baseline"/>
    </w:pPr>
    <w:rPr>
      <w:rFonts w:ascii="黑体" w:eastAsia="黑体"/>
      <w:b/>
    </w:rPr>
  </w:style>
  <w:style w:type="paragraph" w:customStyle="1" w:styleId="139">
    <w:name w:val="xl147"/>
    <w:basedOn w:val="1"/>
    <w:qFormat/>
    <w:uiPriority w:val="0"/>
    <w:pPr>
      <w:pBdr>
        <w:left w:val="single" w:color="auto" w:sz="4" w:space="0"/>
        <w:right w:val="single" w:color="auto" w:sz="4" w:space="0"/>
      </w:pBdr>
      <w:spacing w:beforeAutospacing="1" w:afterAutospacing="1"/>
    </w:pPr>
    <w:rPr>
      <w:rFonts w:hAnsi="宋体" w:cs="宋体"/>
      <w:b/>
      <w:bCs/>
    </w:rPr>
  </w:style>
  <w:style w:type="paragraph" w:customStyle="1" w:styleId="140">
    <w:name w:val="Char Char Char Char Char Char Char Char Char Char Char Char Char"/>
    <w:basedOn w:val="1"/>
    <w:qFormat/>
    <w:uiPriority w:val="0"/>
    <w:pPr>
      <w:spacing w:line="240" w:lineRule="exact"/>
    </w:pPr>
    <w:rPr>
      <w:rFonts w:ascii="Verdana" w:hAnsi="Verdana"/>
      <w:lang w:eastAsia="en-US"/>
    </w:rPr>
  </w:style>
  <w:style w:type="paragraph" w:customStyle="1" w:styleId="141">
    <w:name w:val="Char1 Char Char Char Char Char Char Char Char"/>
    <w:basedOn w:val="1"/>
    <w:qFormat/>
    <w:uiPriority w:val="0"/>
    <w:pPr>
      <w:spacing w:line="400" w:lineRule="exact"/>
      <w:jc w:val="center"/>
    </w:pPr>
    <w:rPr>
      <w:rFonts w:ascii="Verdana" w:hAnsi="Verdana"/>
      <w:lang w:eastAsia="en-US"/>
    </w:rPr>
  </w:style>
  <w:style w:type="paragraph" w:customStyle="1" w:styleId="142">
    <w:name w:val="正文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3">
    <w:name w:val="大分"/>
    <w:basedOn w:val="1"/>
    <w:qFormat/>
    <w:uiPriority w:val="0"/>
    <w:pPr>
      <w:widowControl w:val="0"/>
      <w:autoSpaceDE w:val="0"/>
      <w:autoSpaceDN w:val="0"/>
      <w:adjustRightInd w:val="0"/>
      <w:spacing w:line="288" w:lineRule="auto"/>
      <w:ind w:firstLine="480"/>
      <w:textAlignment w:val="baseline"/>
    </w:pPr>
    <w:rPr>
      <w:sz w:val="24"/>
    </w:rPr>
  </w:style>
  <w:style w:type="paragraph" w:customStyle="1" w:styleId="144">
    <w:name w:val="font7"/>
    <w:basedOn w:val="1"/>
    <w:qFormat/>
    <w:uiPriority w:val="0"/>
    <w:pPr>
      <w:spacing w:beforeAutospacing="1" w:afterAutospacing="1"/>
    </w:pPr>
    <w:rPr>
      <w:rFonts w:hint="eastAsia" w:hAnsi="宋体" w:cs="Courier New"/>
      <w:szCs w:val="21"/>
      <w:lang w:eastAsia="en-US"/>
    </w:rPr>
  </w:style>
  <w:style w:type="paragraph" w:customStyle="1" w:styleId="145">
    <w:name w:val="xl90"/>
    <w:basedOn w:val="1"/>
    <w:qFormat/>
    <w:uiPriority w:val="0"/>
    <w:pPr>
      <w:spacing w:beforeAutospacing="1" w:afterAutospacing="1"/>
      <w:textAlignment w:val="top"/>
    </w:pPr>
    <w:rPr>
      <w:rFonts w:hAnsi="宋体" w:cs="宋体"/>
      <w:sz w:val="22"/>
      <w:szCs w:val="22"/>
    </w:rPr>
  </w:style>
  <w:style w:type="paragraph" w:customStyle="1" w:styleId="146">
    <w:name w:val="xl89"/>
    <w:basedOn w:val="1"/>
    <w:qFormat/>
    <w:uiPriority w:val="0"/>
    <w:pPr>
      <w:pBdr>
        <w:top w:val="single" w:color="auto" w:sz="4" w:space="0"/>
        <w:left w:val="single" w:color="auto" w:sz="4" w:space="0"/>
        <w:bottom w:val="single" w:color="auto" w:sz="4" w:space="0"/>
        <w:right w:val="single" w:color="auto" w:sz="8" w:space="0"/>
      </w:pBdr>
      <w:spacing w:beforeAutospacing="1" w:afterAutospacing="1"/>
    </w:pPr>
    <w:rPr>
      <w:rFonts w:hAnsi="宋体" w:cs="宋体"/>
      <w:sz w:val="18"/>
      <w:szCs w:val="18"/>
    </w:rPr>
  </w:style>
  <w:style w:type="paragraph" w:customStyle="1" w:styleId="147">
    <w:name w:val="默认段落字体 Para Char Char Char Char"/>
    <w:basedOn w:val="1"/>
    <w:qFormat/>
    <w:uiPriority w:val="0"/>
    <w:pPr>
      <w:widowControl w:val="0"/>
      <w:jc w:val="both"/>
    </w:pPr>
    <w:rPr>
      <w:kern w:val="2"/>
    </w:rPr>
  </w:style>
  <w:style w:type="paragraph" w:customStyle="1" w:styleId="148">
    <w:name w:val="_"/>
    <w:basedOn w:val="1"/>
    <w:qFormat/>
    <w:uiPriority w:val="0"/>
    <w:pPr>
      <w:widowControl w:val="0"/>
      <w:adjustRightInd w:val="0"/>
      <w:ind w:left="480"/>
      <w:jc w:val="both"/>
      <w:textAlignment w:val="baseline"/>
    </w:pPr>
  </w:style>
  <w:style w:type="paragraph" w:customStyle="1" w:styleId="149">
    <w:name w:val="xl142"/>
    <w:basedOn w:val="1"/>
    <w:qFormat/>
    <w:uiPriority w:val="0"/>
    <w:pPr>
      <w:pBdr>
        <w:top w:val="single" w:color="auto" w:sz="4" w:space="0"/>
        <w:left w:val="single" w:color="auto" w:sz="8" w:space="0"/>
        <w:right w:val="single" w:color="auto" w:sz="4" w:space="0"/>
      </w:pBdr>
      <w:spacing w:beforeAutospacing="1" w:afterAutospacing="1"/>
    </w:pPr>
    <w:rPr>
      <w:rFonts w:hAnsi="宋体" w:cs="宋体"/>
      <w:b/>
      <w:bCs/>
      <w:color w:val="000000"/>
      <w:sz w:val="22"/>
      <w:szCs w:val="22"/>
    </w:rPr>
  </w:style>
  <w:style w:type="paragraph" w:customStyle="1" w:styleId="150">
    <w:name w:val="xl95"/>
    <w:basedOn w:val="1"/>
    <w:qFormat/>
    <w:uiPriority w:val="0"/>
    <w:pPr>
      <w:pBdr>
        <w:top w:val="single" w:color="auto" w:sz="4" w:space="0"/>
        <w:bottom w:val="single" w:color="auto" w:sz="4" w:space="0"/>
        <w:right w:val="single" w:color="auto" w:sz="4" w:space="0"/>
      </w:pBdr>
      <w:spacing w:beforeAutospacing="1" w:afterAutospacing="1"/>
    </w:pPr>
    <w:rPr>
      <w:rFonts w:hAnsi="宋体" w:cs="宋体"/>
    </w:rPr>
  </w:style>
  <w:style w:type="paragraph" w:customStyle="1" w:styleId="151">
    <w:name w:val="xl121"/>
    <w:basedOn w:val="1"/>
    <w:qFormat/>
    <w:uiPriority w:val="0"/>
    <w:pPr>
      <w:pBdr>
        <w:left w:val="single" w:color="auto" w:sz="4" w:space="0"/>
        <w:bottom w:val="single" w:color="auto" w:sz="4" w:space="0"/>
        <w:right w:val="single" w:color="auto" w:sz="4" w:space="0"/>
      </w:pBdr>
      <w:spacing w:beforeAutospacing="1" w:afterAutospacing="1"/>
    </w:pPr>
    <w:rPr>
      <w:rFonts w:hAnsi="宋体" w:cs="宋体"/>
      <w:b/>
      <w:bCs/>
    </w:rPr>
  </w:style>
  <w:style w:type="paragraph" w:customStyle="1" w:styleId="152">
    <w:name w:val="基准标题"/>
    <w:basedOn w:val="20"/>
    <w:next w:val="20"/>
    <w:qFormat/>
    <w:uiPriority w:val="0"/>
    <w:pPr>
      <w:keepNext/>
      <w:keepLines/>
      <w:spacing w:line="240" w:lineRule="atLeast"/>
    </w:pPr>
    <w:rPr>
      <w:rFonts w:ascii="Garamond" w:hAnsi="Garamond"/>
      <w:kern w:val="20"/>
      <w:sz w:val="22"/>
      <w:lang w:bidi="he-IL"/>
    </w:rPr>
  </w:style>
  <w:style w:type="paragraph" w:customStyle="1" w:styleId="153">
    <w:name w:val="xl81"/>
    <w:basedOn w:val="1"/>
    <w:qFormat/>
    <w:uiPriority w:val="0"/>
    <w:pPr>
      <w:spacing w:beforeAutospacing="1" w:afterAutospacing="1"/>
    </w:pPr>
    <w:rPr>
      <w:rFonts w:hAnsi="宋体" w:cs="宋体"/>
      <w:sz w:val="12"/>
      <w:szCs w:val="12"/>
    </w:rPr>
  </w:style>
  <w:style w:type="paragraph" w:customStyle="1" w:styleId="154">
    <w:name w:val="xl29"/>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eastAsia="Arial Unicode MS"/>
      <w:sz w:val="14"/>
      <w:szCs w:val="14"/>
      <w:lang w:eastAsia="en-US"/>
    </w:rPr>
  </w:style>
  <w:style w:type="paragraph" w:customStyle="1" w:styleId="155">
    <w:name w:val="xl120"/>
    <w:basedOn w:val="1"/>
    <w:qFormat/>
    <w:uiPriority w:val="0"/>
    <w:pPr>
      <w:pBdr>
        <w:left w:val="single" w:color="auto" w:sz="4" w:space="0"/>
        <w:bottom w:val="single" w:color="auto" w:sz="4" w:space="0"/>
        <w:right w:val="single" w:color="auto" w:sz="4" w:space="0"/>
      </w:pBdr>
      <w:spacing w:beforeAutospacing="1" w:afterAutospacing="1"/>
    </w:pPr>
    <w:rPr>
      <w:rFonts w:hAnsi="宋体" w:cs="宋体"/>
      <w:b/>
      <w:bCs/>
    </w:rPr>
  </w:style>
  <w:style w:type="paragraph" w:customStyle="1" w:styleId="156">
    <w:name w:val="样式 四号 黑色 首行缩进:  1.01 厘米 行距: 最小值 24 磅"/>
    <w:basedOn w:val="1"/>
    <w:qFormat/>
    <w:uiPriority w:val="0"/>
    <w:pPr>
      <w:widowControl w:val="0"/>
      <w:tabs>
        <w:tab w:val="left" w:pos="2760"/>
      </w:tabs>
      <w:spacing w:line="480" w:lineRule="atLeast"/>
      <w:ind w:left="2760" w:hanging="420"/>
      <w:jc w:val="both"/>
    </w:pPr>
    <w:rPr>
      <w:rFonts w:cs="宋体"/>
      <w:color w:val="000000"/>
      <w:sz w:val="28"/>
    </w:rPr>
  </w:style>
  <w:style w:type="paragraph" w:customStyle="1" w:styleId="157">
    <w:name w:val="xl38"/>
    <w:basedOn w:val="1"/>
    <w:qFormat/>
    <w:uiPriority w:val="0"/>
    <w:pPr>
      <w:pBdr>
        <w:bottom w:val="single" w:color="auto" w:sz="4" w:space="0"/>
      </w:pBdr>
      <w:spacing w:beforeAutospacing="1" w:afterAutospacing="1"/>
      <w:jc w:val="center"/>
      <w:textAlignment w:val="center"/>
    </w:pPr>
    <w:rPr>
      <w:rFonts w:ascii="Arial Unicode MS" w:hAnsi="Arial Unicode MS" w:eastAsia="Arial Unicode MS"/>
      <w:b/>
      <w:sz w:val="36"/>
    </w:rPr>
  </w:style>
  <w:style w:type="paragraph" w:customStyle="1" w:styleId="158">
    <w:name w:val="xl94"/>
    <w:basedOn w:val="1"/>
    <w:qFormat/>
    <w:uiPriority w:val="0"/>
    <w:pPr>
      <w:pBdr>
        <w:top w:val="single" w:color="auto" w:sz="4" w:space="0"/>
        <w:bottom w:val="single" w:color="auto" w:sz="4" w:space="0"/>
        <w:right w:val="single" w:color="auto" w:sz="4" w:space="0"/>
      </w:pBdr>
      <w:spacing w:beforeAutospacing="1" w:afterAutospacing="1"/>
    </w:pPr>
    <w:rPr>
      <w:rFonts w:hAnsi="宋体" w:cs="宋体"/>
      <w:sz w:val="18"/>
      <w:szCs w:val="18"/>
    </w:rPr>
  </w:style>
  <w:style w:type="paragraph" w:customStyle="1" w:styleId="159">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pPr>
    <w:rPr>
      <w:rFonts w:hAnsi="宋体" w:cs="宋体"/>
      <w:b/>
      <w:bCs/>
      <w:color w:val="000000"/>
      <w:sz w:val="18"/>
      <w:szCs w:val="18"/>
    </w:rPr>
  </w:style>
  <w:style w:type="paragraph" w:customStyle="1" w:styleId="160">
    <w:name w:val="xl138"/>
    <w:basedOn w:val="1"/>
    <w:qFormat/>
    <w:uiPriority w:val="0"/>
    <w:pPr>
      <w:pBdr>
        <w:top w:val="single" w:color="auto" w:sz="4" w:space="0"/>
        <w:left w:val="single" w:color="auto" w:sz="8" w:space="0"/>
        <w:bottom w:val="single" w:color="auto" w:sz="4" w:space="0"/>
        <w:right w:val="single" w:color="auto" w:sz="4" w:space="0"/>
      </w:pBdr>
      <w:spacing w:beforeAutospacing="1" w:afterAutospacing="1"/>
    </w:pPr>
    <w:rPr>
      <w:rFonts w:hAnsi="宋体" w:cs="宋体"/>
      <w:b/>
      <w:bCs/>
    </w:rPr>
  </w:style>
  <w:style w:type="paragraph" w:customStyle="1" w:styleId="161">
    <w:name w:val="表格"/>
    <w:basedOn w:val="1"/>
    <w:qFormat/>
    <w:uiPriority w:val="0"/>
    <w:pPr>
      <w:widowControl w:val="0"/>
      <w:spacing w:line="420" w:lineRule="exact"/>
      <w:ind w:left="84" w:leftChars="40"/>
      <w:jc w:val="center"/>
    </w:pPr>
    <w:rPr>
      <w:rFonts w:hAnsi="宋体"/>
      <w:bCs/>
      <w:spacing w:val="-12"/>
      <w:kern w:val="2"/>
      <w:szCs w:val="24"/>
    </w:rPr>
  </w:style>
  <w:style w:type="paragraph" w:customStyle="1" w:styleId="162">
    <w:name w:val="3-正文-1-样式 行距: 1.5 倍行距 首行缩进:  2 字符"/>
    <w:basedOn w:val="1"/>
    <w:qFormat/>
    <w:uiPriority w:val="0"/>
    <w:pPr>
      <w:widowControl w:val="0"/>
      <w:spacing w:line="360" w:lineRule="auto"/>
      <w:ind w:firstLine="485" w:firstLineChars="202"/>
      <w:jc w:val="both"/>
    </w:pPr>
    <w:rPr>
      <w:rFonts w:ascii="华文仿宋" w:hAnsi="华文仿宋" w:eastAsia="仿宋_GB2312" w:cs="宋体"/>
      <w:kern w:val="2"/>
      <w:sz w:val="24"/>
    </w:rPr>
  </w:style>
  <w:style w:type="paragraph" w:customStyle="1" w:styleId="163">
    <w:name w:val="正文内容"/>
    <w:basedOn w:val="1"/>
    <w:link w:val="164"/>
    <w:qFormat/>
    <w:uiPriority w:val="0"/>
    <w:pPr>
      <w:widowControl w:val="0"/>
      <w:spacing w:line="360" w:lineRule="auto"/>
      <w:ind w:firstLine="420"/>
    </w:pPr>
    <w:rPr>
      <w:rFonts w:ascii="Times New Roman" w:hAnsi="Times New Roman"/>
      <w:kern w:val="2"/>
      <w:sz w:val="24"/>
      <w:szCs w:val="24"/>
    </w:rPr>
  </w:style>
  <w:style w:type="character" w:customStyle="1" w:styleId="164">
    <w:name w:val="正文内容 Char Char"/>
    <w:link w:val="163"/>
    <w:qFormat/>
    <w:uiPriority w:val="0"/>
    <w:rPr>
      <w:rFonts w:cs="宋体"/>
      <w:kern w:val="2"/>
      <w:sz w:val="24"/>
      <w:szCs w:val="24"/>
    </w:rPr>
  </w:style>
  <w:style w:type="paragraph" w:customStyle="1" w:styleId="165">
    <w:name w:val="Char Char Char Char Char Char"/>
    <w:basedOn w:val="1"/>
    <w:qFormat/>
    <w:uiPriority w:val="0"/>
    <w:pPr>
      <w:spacing w:line="400" w:lineRule="exact"/>
      <w:jc w:val="center"/>
    </w:pPr>
    <w:rPr>
      <w:rFonts w:ascii="Verdana" w:hAnsi="Verdana"/>
      <w:lang w:eastAsia="en-US"/>
    </w:rPr>
  </w:style>
  <w:style w:type="paragraph" w:customStyle="1" w:styleId="166">
    <w:name w:val="xl133"/>
    <w:basedOn w:val="1"/>
    <w:qFormat/>
    <w:uiPriority w:val="0"/>
    <w:pPr>
      <w:pBdr>
        <w:left w:val="single" w:color="auto" w:sz="4" w:space="0"/>
        <w:bottom w:val="single" w:color="auto" w:sz="4" w:space="0"/>
        <w:right w:val="single" w:color="auto" w:sz="8" w:space="0"/>
      </w:pBdr>
      <w:spacing w:beforeAutospacing="1" w:afterAutospacing="1"/>
    </w:pPr>
    <w:rPr>
      <w:rFonts w:hAnsi="宋体" w:cs="宋体"/>
      <w:b/>
      <w:bCs/>
      <w:sz w:val="22"/>
      <w:szCs w:val="22"/>
    </w:rPr>
  </w:style>
  <w:style w:type="paragraph" w:customStyle="1" w:styleId="167">
    <w:name w:val="xl93"/>
    <w:basedOn w:val="1"/>
    <w:qFormat/>
    <w:uiPriority w:val="0"/>
    <w:pPr>
      <w:pBdr>
        <w:top w:val="single" w:color="auto" w:sz="4" w:space="0"/>
        <w:bottom w:val="single" w:color="auto" w:sz="4" w:space="0"/>
        <w:right w:val="single" w:color="auto" w:sz="4" w:space="0"/>
      </w:pBdr>
      <w:spacing w:beforeAutospacing="1" w:afterAutospacing="1"/>
    </w:pPr>
    <w:rPr>
      <w:rFonts w:hAnsi="宋体" w:cs="宋体"/>
      <w:sz w:val="18"/>
      <w:szCs w:val="18"/>
    </w:rPr>
  </w:style>
  <w:style w:type="paragraph" w:customStyle="1" w:styleId="168">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pPr>
    <w:rPr>
      <w:rFonts w:hAnsi="宋体" w:cs="宋体"/>
    </w:rPr>
  </w:style>
  <w:style w:type="paragraph" w:customStyle="1" w:styleId="169">
    <w:name w:val="xl126"/>
    <w:basedOn w:val="1"/>
    <w:qFormat/>
    <w:uiPriority w:val="0"/>
    <w:pPr>
      <w:pBdr>
        <w:top w:val="single" w:color="auto" w:sz="4" w:space="0"/>
        <w:left w:val="single" w:color="auto" w:sz="8" w:space="0"/>
        <w:right w:val="single" w:color="auto" w:sz="4" w:space="0"/>
      </w:pBdr>
      <w:spacing w:beforeAutospacing="1" w:afterAutospacing="1"/>
    </w:pPr>
    <w:rPr>
      <w:rFonts w:hAnsi="宋体" w:cs="宋体"/>
      <w:b/>
      <w:bCs/>
    </w:rPr>
  </w:style>
  <w:style w:type="paragraph" w:customStyle="1" w:styleId="170">
    <w:name w:val="style13"/>
    <w:basedOn w:val="1"/>
    <w:qFormat/>
    <w:uiPriority w:val="0"/>
    <w:pPr>
      <w:spacing w:beforeAutospacing="1" w:afterAutospacing="1"/>
    </w:pPr>
    <w:rPr>
      <w:rFonts w:hAnsi="宋体"/>
      <w:color w:val="000000"/>
      <w:sz w:val="24"/>
      <w:szCs w:val="24"/>
    </w:rPr>
  </w:style>
  <w:style w:type="paragraph" w:customStyle="1" w:styleId="171">
    <w:name w:val="xl146"/>
    <w:basedOn w:val="1"/>
    <w:qFormat/>
    <w:uiPriority w:val="0"/>
    <w:pPr>
      <w:pBdr>
        <w:top w:val="single" w:color="auto" w:sz="4" w:space="0"/>
        <w:left w:val="single" w:color="auto" w:sz="4" w:space="0"/>
        <w:right w:val="single" w:color="auto" w:sz="4" w:space="0"/>
      </w:pBdr>
      <w:spacing w:beforeAutospacing="1" w:afterAutospacing="1"/>
    </w:pPr>
    <w:rPr>
      <w:rFonts w:hAnsi="宋体" w:cs="宋体"/>
      <w:b/>
      <w:bCs/>
    </w:rPr>
  </w:style>
  <w:style w:type="paragraph" w:customStyle="1" w:styleId="172">
    <w:name w:val="xl83"/>
    <w:basedOn w:val="1"/>
    <w:qFormat/>
    <w:uiPriority w:val="0"/>
    <w:pPr>
      <w:pBdr>
        <w:top w:val="single" w:color="auto" w:sz="4" w:space="0"/>
        <w:left w:val="single" w:color="auto" w:sz="4" w:space="0"/>
        <w:bottom w:val="single" w:color="auto" w:sz="4" w:space="0"/>
        <w:right w:val="single" w:color="auto" w:sz="8" w:space="0"/>
      </w:pBdr>
      <w:spacing w:beforeAutospacing="1" w:afterAutospacing="1"/>
    </w:pPr>
    <w:rPr>
      <w:rFonts w:hAnsi="宋体" w:cs="宋体"/>
      <w:sz w:val="24"/>
      <w:szCs w:val="24"/>
    </w:rPr>
  </w:style>
  <w:style w:type="paragraph" w:customStyle="1" w:styleId="173">
    <w:name w:val="xl111"/>
    <w:basedOn w:val="1"/>
    <w:qFormat/>
    <w:uiPriority w:val="0"/>
    <w:pPr>
      <w:pBdr>
        <w:top w:val="single" w:color="auto" w:sz="4" w:space="0"/>
        <w:left w:val="single" w:color="auto" w:sz="4" w:space="0"/>
        <w:bottom w:val="single" w:color="auto" w:sz="4" w:space="0"/>
        <w:right w:val="single" w:color="auto" w:sz="4" w:space="0"/>
      </w:pBdr>
      <w:spacing w:beforeAutospacing="1" w:afterAutospacing="1"/>
    </w:pPr>
    <w:rPr>
      <w:rFonts w:hAnsi="宋体" w:cs="宋体"/>
      <w:b/>
      <w:bCs/>
      <w:sz w:val="22"/>
      <w:szCs w:val="22"/>
    </w:rPr>
  </w:style>
  <w:style w:type="paragraph" w:customStyle="1" w:styleId="174">
    <w:name w:val="投标文件3"/>
    <w:basedOn w:val="1"/>
    <w:qFormat/>
    <w:uiPriority w:val="0"/>
    <w:pPr>
      <w:spacing w:line="360" w:lineRule="auto"/>
      <w:jc w:val="both"/>
    </w:pPr>
    <w:rPr>
      <w:rFonts w:hAnsi="Courier New" w:eastAsia="黑体"/>
      <w:b/>
      <w:kern w:val="2"/>
      <w:sz w:val="30"/>
    </w:rPr>
  </w:style>
  <w:style w:type="paragraph" w:customStyle="1" w:styleId="175">
    <w:name w:val="xl27"/>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cs="Courier New"/>
      <w:sz w:val="24"/>
      <w:szCs w:val="24"/>
      <w:lang w:eastAsia="en-US"/>
    </w:rPr>
  </w:style>
  <w:style w:type="paragraph" w:customStyle="1" w:styleId="176">
    <w:name w:val="列表4"/>
    <w:basedOn w:val="1"/>
    <w:qFormat/>
    <w:uiPriority w:val="0"/>
    <w:pPr>
      <w:widowControl w:val="0"/>
      <w:snapToGrid w:val="0"/>
      <w:jc w:val="both"/>
    </w:pPr>
    <w:rPr>
      <w:kern w:val="2"/>
      <w:sz w:val="28"/>
    </w:rPr>
  </w:style>
  <w:style w:type="paragraph" w:customStyle="1" w:styleId="177">
    <w:name w:val="xl122"/>
    <w:basedOn w:val="1"/>
    <w:qFormat/>
    <w:uiPriority w:val="0"/>
    <w:pPr>
      <w:pBdr>
        <w:left w:val="single" w:color="auto" w:sz="4" w:space="0"/>
        <w:bottom w:val="single" w:color="auto" w:sz="4" w:space="0"/>
        <w:right w:val="single" w:color="auto" w:sz="4" w:space="0"/>
      </w:pBdr>
      <w:spacing w:beforeAutospacing="1" w:afterAutospacing="1"/>
    </w:pPr>
    <w:rPr>
      <w:rFonts w:hAnsi="宋体" w:cs="宋体"/>
      <w:b/>
      <w:bCs/>
      <w:sz w:val="22"/>
      <w:szCs w:val="22"/>
    </w:rPr>
  </w:style>
  <w:style w:type="paragraph" w:customStyle="1" w:styleId="178">
    <w:name w:val="样式6"/>
    <w:basedOn w:val="1"/>
    <w:qFormat/>
    <w:uiPriority w:val="0"/>
    <w:pPr>
      <w:widowControl w:val="0"/>
      <w:spacing w:line="360" w:lineRule="auto"/>
      <w:outlineLvl w:val="1"/>
    </w:pPr>
    <w:rPr>
      <w:b/>
      <w:bCs/>
      <w:color w:val="000000"/>
      <w:kern w:val="2"/>
      <w:sz w:val="30"/>
      <w:szCs w:val="30"/>
    </w:rPr>
  </w:style>
  <w:style w:type="paragraph" w:customStyle="1" w:styleId="179">
    <w:name w:val="题目副题"/>
    <w:basedOn w:val="36"/>
    <w:qFormat/>
    <w:uiPriority w:val="0"/>
    <w:pPr>
      <w:ind w:left="240" w:firstLine="600"/>
      <w:jc w:val="left"/>
      <w:outlineLvl w:val="9"/>
    </w:pPr>
    <w:rPr>
      <w:rFonts w:ascii="宋体" w:hAnsi="宋体"/>
      <w:bCs w:val="0"/>
      <w:sz w:val="30"/>
      <w:szCs w:val="20"/>
    </w:rPr>
  </w:style>
  <w:style w:type="paragraph" w:customStyle="1" w:styleId="180">
    <w:name w:val="Char Char Char Char Char Char Char Char Char"/>
    <w:basedOn w:val="1"/>
    <w:qFormat/>
    <w:uiPriority w:val="0"/>
    <w:pPr>
      <w:spacing w:line="400" w:lineRule="exact"/>
      <w:jc w:val="center"/>
    </w:pPr>
    <w:rPr>
      <w:rFonts w:ascii="Verdana" w:hAnsi="Verdana"/>
      <w:lang w:eastAsia="en-US"/>
    </w:rPr>
  </w:style>
  <w:style w:type="paragraph" w:customStyle="1" w:styleId="181">
    <w:name w:val="纯文本1"/>
    <w:basedOn w:val="1"/>
    <w:qFormat/>
    <w:uiPriority w:val="0"/>
    <w:pPr>
      <w:widowControl w:val="0"/>
      <w:suppressAutoHyphens/>
      <w:jc w:val="both"/>
    </w:pPr>
    <w:rPr>
      <w:rFonts w:hAnsi="宋体"/>
      <w:kern w:val="1"/>
      <w:lang w:eastAsia="ar-SA"/>
    </w:rPr>
  </w:style>
  <w:style w:type="paragraph" w:customStyle="1" w:styleId="182">
    <w:name w:val="xl124"/>
    <w:basedOn w:val="1"/>
    <w:qFormat/>
    <w:uiPriority w:val="0"/>
    <w:pPr>
      <w:pBdr>
        <w:left w:val="single" w:color="auto" w:sz="4" w:space="0"/>
        <w:bottom w:val="single" w:color="auto" w:sz="4" w:space="0"/>
        <w:right w:val="single" w:color="auto" w:sz="4" w:space="0"/>
      </w:pBdr>
      <w:spacing w:beforeAutospacing="1" w:afterAutospacing="1"/>
    </w:pPr>
    <w:rPr>
      <w:rFonts w:hAnsi="宋体" w:cs="宋体"/>
      <w:b/>
      <w:bCs/>
    </w:rPr>
  </w:style>
  <w:style w:type="paragraph" w:customStyle="1" w:styleId="183">
    <w:name w:val="Standard o abs"/>
    <w:basedOn w:val="1"/>
    <w:qFormat/>
    <w:uiPriority w:val="0"/>
    <w:pPr>
      <w:tabs>
        <w:tab w:val="left" w:pos="2835"/>
        <w:tab w:val="left" w:pos="3119"/>
        <w:tab w:val="left" w:pos="3402"/>
        <w:tab w:val="left" w:pos="3686"/>
        <w:tab w:val="left" w:pos="3969"/>
        <w:tab w:val="left" w:pos="4253"/>
      </w:tabs>
      <w:ind w:left="2552"/>
    </w:pPr>
    <w:rPr>
      <w:rFonts w:ascii="Syntax" w:hAnsi="Syntax"/>
      <w:lang w:val="de-DE" w:eastAsia="de-DE"/>
    </w:rPr>
  </w:style>
  <w:style w:type="paragraph" w:customStyle="1" w:styleId="184">
    <w:name w:val="信息标题2"/>
    <w:basedOn w:val="15"/>
    <w:next w:val="15"/>
    <w:qFormat/>
    <w:uiPriority w:val="0"/>
    <w:rPr>
      <w:rFonts w:ascii="Arial Black" w:hAnsi="Arial Black"/>
      <w:sz w:val="30"/>
    </w:rPr>
  </w:style>
  <w:style w:type="paragraph" w:customStyle="1" w:styleId="185">
    <w:name w:val="Char2 Char Char Char Char Char Char Char Char Char Char Char Char"/>
    <w:basedOn w:val="1"/>
    <w:qFormat/>
    <w:uiPriority w:val="0"/>
    <w:pPr>
      <w:spacing w:line="240" w:lineRule="exact"/>
    </w:pPr>
    <w:rPr>
      <w:rFonts w:ascii="Verdana" w:hAnsi="Verdana" w:eastAsia="仿宋_GB2312"/>
      <w:sz w:val="24"/>
      <w:lang w:eastAsia="en-US"/>
    </w:rPr>
  </w:style>
  <w:style w:type="paragraph" w:customStyle="1" w:styleId="186">
    <w:name w:val="正文缩2"/>
    <w:basedOn w:val="1"/>
    <w:qFormat/>
    <w:uiPriority w:val="0"/>
    <w:pPr>
      <w:widowControl w:val="0"/>
      <w:spacing w:line="440" w:lineRule="atLeast"/>
      <w:ind w:firstLine="510"/>
      <w:jc w:val="both"/>
    </w:pPr>
    <w:rPr>
      <w:kern w:val="2"/>
      <w:sz w:val="24"/>
    </w:rPr>
  </w:style>
  <w:style w:type="paragraph" w:customStyle="1" w:styleId="187">
    <w:name w:val="xl136"/>
    <w:basedOn w:val="1"/>
    <w:qFormat/>
    <w:uiPriority w:val="0"/>
    <w:pPr>
      <w:pBdr>
        <w:bottom w:val="single" w:color="auto" w:sz="8" w:space="0"/>
      </w:pBdr>
      <w:spacing w:beforeAutospacing="1" w:afterAutospacing="1"/>
    </w:pPr>
    <w:rPr>
      <w:rFonts w:hAnsi="宋体" w:cs="宋体"/>
      <w:sz w:val="24"/>
      <w:szCs w:val="24"/>
    </w:rPr>
  </w:style>
  <w:style w:type="paragraph" w:customStyle="1" w:styleId="188">
    <w:name w:val="10 f"/>
    <w:basedOn w:val="1"/>
    <w:qFormat/>
    <w:uiPriority w:val="0"/>
    <w:pPr>
      <w:tabs>
        <w:tab w:val="left" w:pos="2835"/>
        <w:tab w:val="left" w:pos="3119"/>
        <w:tab w:val="left" w:pos="3402"/>
        <w:tab w:val="left" w:pos="3686"/>
        <w:tab w:val="left" w:pos="3969"/>
        <w:tab w:val="left" w:pos="4253"/>
      </w:tabs>
      <w:ind w:left="2552"/>
    </w:pPr>
    <w:rPr>
      <w:rFonts w:ascii="Syntax" w:hAnsi="Syntax"/>
      <w:b/>
      <w:lang w:val="de-DE" w:eastAsia="de-DE"/>
    </w:rPr>
  </w:style>
  <w:style w:type="paragraph" w:customStyle="1" w:styleId="189">
    <w:name w:val="样式3"/>
    <w:basedOn w:val="5"/>
    <w:qFormat/>
    <w:uiPriority w:val="0"/>
    <w:pPr>
      <w:keepNext/>
      <w:keepLines/>
      <w:tabs>
        <w:tab w:val="left" w:pos="425"/>
      </w:tabs>
      <w:spacing w:line="415" w:lineRule="auto"/>
      <w:ind w:left="425" w:hanging="425"/>
    </w:pPr>
    <w:rPr>
      <w:rFonts w:ascii="Times New Roman"/>
      <w:bCs/>
      <w:kern w:val="2"/>
      <w:sz w:val="32"/>
      <w:szCs w:val="32"/>
    </w:rPr>
  </w:style>
  <w:style w:type="paragraph" w:customStyle="1" w:styleId="190">
    <w:name w:val="样式 标题 1H1PIM 1h1H11H12H13H14H15H16H17H18H19H110H11...1"/>
    <w:basedOn w:val="3"/>
    <w:qFormat/>
    <w:uiPriority w:val="0"/>
    <w:pPr>
      <w:widowControl w:val="0"/>
      <w:suppressAutoHyphens/>
      <w:jc w:val="center"/>
    </w:pPr>
    <w:rPr>
      <w:rFonts w:eastAsia="黑体" w:cs="宋体"/>
      <w:kern w:val="2"/>
      <w:sz w:val="32"/>
      <w:szCs w:val="20"/>
      <w:lang w:eastAsia="ar-SA"/>
    </w:rPr>
  </w:style>
  <w:style w:type="paragraph" w:customStyle="1" w:styleId="191">
    <w:name w:val="xl78"/>
    <w:basedOn w:val="1"/>
    <w:qFormat/>
    <w:uiPriority w:val="0"/>
    <w:pPr>
      <w:pBdr>
        <w:top w:val="single" w:color="auto" w:sz="4" w:space="0"/>
        <w:left w:val="single" w:color="auto" w:sz="4" w:space="0"/>
        <w:right w:val="single" w:color="auto" w:sz="8" w:space="0"/>
      </w:pBdr>
      <w:spacing w:beforeAutospacing="1" w:afterAutospacing="1"/>
    </w:pPr>
    <w:rPr>
      <w:rFonts w:hAnsi="宋体" w:cs="宋体"/>
      <w:sz w:val="12"/>
      <w:szCs w:val="12"/>
    </w:rPr>
  </w:style>
  <w:style w:type="paragraph" w:customStyle="1" w:styleId="192">
    <w:name w:val="Index Heading1"/>
    <w:basedOn w:val="1"/>
    <w:next w:val="193"/>
    <w:qFormat/>
    <w:uiPriority w:val="0"/>
    <w:pPr>
      <w:widowControl w:val="0"/>
      <w:jc w:val="both"/>
    </w:pPr>
    <w:rPr>
      <w:kern w:val="2"/>
      <w:szCs w:val="21"/>
    </w:rPr>
  </w:style>
  <w:style w:type="paragraph" w:customStyle="1" w:styleId="193">
    <w:name w:val="Index 11"/>
    <w:basedOn w:val="1"/>
    <w:next w:val="1"/>
    <w:qFormat/>
    <w:uiPriority w:val="0"/>
    <w:pPr>
      <w:tabs>
        <w:tab w:val="left" w:pos="7740"/>
      </w:tabs>
      <w:jc w:val="center"/>
    </w:pPr>
    <w:rPr>
      <w:rFonts w:ascii="仿宋" w:hAnsi="仿宋" w:eastAsia="仿宋" w:cs="仿宋"/>
      <w:b/>
      <w:bCs/>
      <w:sz w:val="28"/>
      <w:szCs w:val="28"/>
    </w:rPr>
  </w:style>
  <w:style w:type="paragraph" w:customStyle="1" w:styleId="194">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95">
    <w:name w:val="font8"/>
    <w:basedOn w:val="1"/>
    <w:qFormat/>
    <w:uiPriority w:val="0"/>
    <w:pPr>
      <w:spacing w:beforeAutospacing="1" w:afterAutospacing="1"/>
    </w:pPr>
    <w:rPr>
      <w:rFonts w:eastAsia="Arial Unicode MS"/>
      <w:sz w:val="24"/>
      <w:szCs w:val="24"/>
      <w:lang w:eastAsia="en-US"/>
    </w:rPr>
  </w:style>
  <w:style w:type="paragraph" w:customStyle="1" w:styleId="196">
    <w:name w:val="xl31"/>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eastAsia="Arial Unicode MS"/>
      <w:szCs w:val="21"/>
      <w:lang w:eastAsia="en-US"/>
    </w:rPr>
  </w:style>
  <w:style w:type="paragraph" w:customStyle="1" w:styleId="197">
    <w:name w:val="xl100"/>
    <w:basedOn w:val="1"/>
    <w:qFormat/>
    <w:uiPriority w:val="0"/>
    <w:pPr>
      <w:pBdr>
        <w:top w:val="single" w:color="auto" w:sz="8" w:space="0"/>
      </w:pBdr>
      <w:spacing w:beforeAutospacing="1" w:afterAutospacing="1"/>
    </w:pPr>
    <w:rPr>
      <w:b/>
      <w:bCs/>
    </w:rPr>
  </w:style>
  <w:style w:type="paragraph" w:customStyle="1" w:styleId="198">
    <w:name w:val="xl135"/>
    <w:basedOn w:val="1"/>
    <w:qFormat/>
    <w:uiPriority w:val="0"/>
    <w:pPr>
      <w:pBdr>
        <w:bottom w:val="single" w:color="auto" w:sz="8" w:space="0"/>
      </w:pBdr>
      <w:spacing w:beforeAutospacing="1" w:afterAutospacing="1"/>
    </w:pPr>
    <w:rPr>
      <w:rFonts w:hAnsi="宋体" w:cs="宋体"/>
      <w:b/>
      <w:bCs/>
      <w:sz w:val="22"/>
      <w:szCs w:val="22"/>
    </w:rPr>
  </w:style>
  <w:style w:type="paragraph" w:customStyle="1" w:styleId="199">
    <w:name w:val="xl76"/>
    <w:basedOn w:val="1"/>
    <w:qFormat/>
    <w:uiPriority w:val="0"/>
    <w:pPr>
      <w:pBdr>
        <w:top w:val="single" w:color="auto" w:sz="4" w:space="0"/>
        <w:left w:val="single" w:color="auto" w:sz="4" w:space="0"/>
        <w:bottom w:val="single" w:color="auto" w:sz="4" w:space="0"/>
        <w:right w:val="single" w:color="auto" w:sz="8" w:space="0"/>
      </w:pBdr>
      <w:spacing w:beforeAutospacing="1" w:afterAutospacing="1"/>
    </w:pPr>
    <w:rPr>
      <w:rFonts w:hAnsi="宋体" w:cs="宋体"/>
      <w:sz w:val="12"/>
      <w:szCs w:val="12"/>
    </w:rPr>
  </w:style>
  <w:style w:type="paragraph" w:customStyle="1" w:styleId="200">
    <w:name w:val="5正文 Char Char"/>
    <w:basedOn w:val="1"/>
    <w:link w:val="201"/>
    <w:qFormat/>
    <w:uiPriority w:val="0"/>
    <w:pPr>
      <w:widowControl w:val="0"/>
      <w:adjustRightInd w:val="0"/>
      <w:snapToGrid w:val="0"/>
      <w:spacing w:line="480" w:lineRule="exact"/>
      <w:ind w:firstLine="200" w:firstLineChars="200"/>
      <w:jc w:val="both"/>
    </w:pPr>
    <w:rPr>
      <w:rFonts w:hAnsi="宋体"/>
      <w:sz w:val="24"/>
      <w:szCs w:val="24"/>
    </w:rPr>
  </w:style>
  <w:style w:type="character" w:customStyle="1" w:styleId="201">
    <w:name w:val="5正文 Char Char Char"/>
    <w:link w:val="200"/>
    <w:qFormat/>
    <w:uiPriority w:val="0"/>
    <w:rPr>
      <w:rFonts w:ascii="宋体" w:hAnsi="宋体"/>
      <w:sz w:val="24"/>
      <w:szCs w:val="24"/>
    </w:rPr>
  </w:style>
  <w:style w:type="paragraph" w:customStyle="1" w:styleId="202">
    <w:name w:val="样式 首行缩进:  2 字符"/>
    <w:basedOn w:val="1"/>
    <w:qFormat/>
    <w:uiPriority w:val="0"/>
    <w:pPr>
      <w:widowControl w:val="0"/>
      <w:adjustRightInd w:val="0"/>
      <w:spacing w:line="360" w:lineRule="auto"/>
      <w:ind w:firstLine="480" w:firstLineChars="200"/>
      <w:jc w:val="both"/>
    </w:pPr>
    <w:rPr>
      <w:rFonts w:ascii="Verdana" w:hAnsi="Verdana" w:cs="宋体"/>
      <w:kern w:val="2"/>
    </w:rPr>
  </w:style>
  <w:style w:type="paragraph" w:customStyle="1" w:styleId="203">
    <w:name w:val="xl108"/>
    <w:basedOn w:val="1"/>
    <w:qFormat/>
    <w:uiPriority w:val="0"/>
    <w:pPr>
      <w:pBdr>
        <w:top w:val="single" w:color="auto" w:sz="4" w:space="0"/>
        <w:left w:val="single" w:color="auto" w:sz="4" w:space="0"/>
        <w:bottom w:val="single" w:color="auto" w:sz="4" w:space="0"/>
      </w:pBdr>
      <w:spacing w:beforeAutospacing="1" w:afterAutospacing="1"/>
    </w:pPr>
    <w:rPr>
      <w:rFonts w:hAnsi="宋体" w:cs="宋体"/>
      <w:sz w:val="18"/>
      <w:szCs w:val="18"/>
    </w:rPr>
  </w:style>
  <w:style w:type="paragraph" w:customStyle="1" w:styleId="204">
    <w:name w:val="xl84"/>
    <w:basedOn w:val="1"/>
    <w:qFormat/>
    <w:uiPriority w:val="0"/>
    <w:pPr>
      <w:pBdr>
        <w:top w:val="single" w:color="auto" w:sz="4" w:space="0"/>
        <w:left w:val="single" w:color="auto" w:sz="4" w:space="0"/>
        <w:bottom w:val="single" w:color="auto" w:sz="4" w:space="0"/>
        <w:right w:val="single" w:color="auto" w:sz="4" w:space="0"/>
      </w:pBdr>
      <w:spacing w:beforeAutospacing="1" w:afterAutospacing="1"/>
    </w:pPr>
    <w:rPr>
      <w:rFonts w:hAnsi="宋体" w:cs="宋体"/>
      <w:sz w:val="18"/>
      <w:szCs w:val="18"/>
    </w:rPr>
  </w:style>
  <w:style w:type="paragraph" w:customStyle="1" w:styleId="205">
    <w:name w:val="Char Char Char Char Char Char Char"/>
    <w:basedOn w:val="1"/>
    <w:qFormat/>
    <w:uiPriority w:val="0"/>
    <w:pPr>
      <w:widowControl w:val="0"/>
      <w:tabs>
        <w:tab w:val="left" w:pos="425"/>
      </w:tabs>
      <w:ind w:left="425" w:hanging="425"/>
      <w:jc w:val="both"/>
    </w:pPr>
    <w:rPr>
      <w:rFonts w:eastAsia="仿宋_GB2312"/>
      <w:kern w:val="24"/>
      <w:sz w:val="24"/>
      <w:szCs w:val="24"/>
    </w:rPr>
  </w:style>
  <w:style w:type="paragraph" w:customStyle="1" w:styleId="206">
    <w:name w:val="正文序号 1"/>
    <w:basedOn w:val="1"/>
    <w:qFormat/>
    <w:uiPriority w:val="0"/>
    <w:pPr>
      <w:widowControl w:val="0"/>
      <w:numPr>
        <w:ilvl w:val="0"/>
        <w:numId w:val="2"/>
      </w:numPr>
      <w:spacing w:before="60"/>
      <w:jc w:val="both"/>
    </w:pPr>
    <w:rPr>
      <w:kern w:val="2"/>
      <w:szCs w:val="24"/>
    </w:rPr>
  </w:style>
  <w:style w:type="paragraph" w:customStyle="1" w:styleId="207">
    <w:name w:val="p0"/>
    <w:basedOn w:val="1"/>
    <w:qFormat/>
    <w:uiPriority w:val="0"/>
    <w:pPr>
      <w:jc w:val="both"/>
    </w:pPr>
    <w:rPr>
      <w:szCs w:val="21"/>
    </w:rPr>
  </w:style>
  <w:style w:type="paragraph" w:customStyle="1" w:styleId="208">
    <w:name w:val="Xie图表标题"/>
    <w:basedOn w:val="1"/>
    <w:qFormat/>
    <w:uiPriority w:val="0"/>
    <w:pPr>
      <w:widowControl w:val="0"/>
      <w:adjustRightInd w:val="0"/>
      <w:snapToGrid w:val="0"/>
      <w:spacing w:line="520" w:lineRule="atLeast"/>
      <w:jc w:val="center"/>
    </w:pPr>
    <w:rPr>
      <w:kern w:val="2"/>
      <w:szCs w:val="28"/>
    </w:rPr>
  </w:style>
  <w:style w:type="paragraph" w:customStyle="1" w:styleId="209">
    <w:name w:val="缺省文本"/>
    <w:basedOn w:val="1"/>
    <w:qFormat/>
    <w:uiPriority w:val="0"/>
    <w:pPr>
      <w:widowControl w:val="0"/>
      <w:autoSpaceDE w:val="0"/>
      <w:autoSpaceDN w:val="0"/>
      <w:adjustRightInd w:val="0"/>
    </w:pPr>
    <w:rPr>
      <w:sz w:val="24"/>
    </w:rPr>
  </w:style>
  <w:style w:type="paragraph" w:customStyle="1" w:styleId="210">
    <w:name w:val="正文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11">
    <w:name w:val="样式4"/>
    <w:basedOn w:val="1"/>
    <w:qFormat/>
    <w:uiPriority w:val="0"/>
    <w:pPr>
      <w:widowControl w:val="0"/>
      <w:snapToGrid w:val="0"/>
      <w:spacing w:line="360" w:lineRule="auto"/>
      <w:ind w:firstLine="420"/>
    </w:pPr>
    <w:rPr>
      <w:rFonts w:cs="宋体"/>
      <w:color w:val="0000FF"/>
      <w:spacing w:val="-20"/>
      <w:sz w:val="24"/>
    </w:rPr>
  </w:style>
  <w:style w:type="paragraph" w:customStyle="1" w:styleId="212">
    <w:name w:val="xl130"/>
    <w:basedOn w:val="1"/>
    <w:qFormat/>
    <w:uiPriority w:val="0"/>
    <w:pPr>
      <w:pBdr>
        <w:top w:val="single" w:color="auto" w:sz="4" w:space="0"/>
        <w:left w:val="single" w:color="auto" w:sz="8" w:space="0"/>
        <w:right w:val="single" w:color="auto" w:sz="4" w:space="0"/>
      </w:pBdr>
      <w:spacing w:beforeAutospacing="1" w:afterAutospacing="1"/>
    </w:pPr>
    <w:rPr>
      <w:rFonts w:hAnsi="宋体" w:cs="宋体"/>
      <w:b/>
      <w:bCs/>
    </w:rPr>
  </w:style>
  <w:style w:type="paragraph" w:customStyle="1" w:styleId="213">
    <w:name w:val="Blockquote"/>
    <w:basedOn w:val="1"/>
    <w:qFormat/>
    <w:uiPriority w:val="0"/>
    <w:pPr>
      <w:widowControl w:val="0"/>
      <w:autoSpaceDE w:val="0"/>
      <w:autoSpaceDN w:val="0"/>
      <w:adjustRightInd w:val="0"/>
      <w:ind w:left="360" w:right="360"/>
    </w:pPr>
  </w:style>
  <w:style w:type="paragraph" w:customStyle="1" w:styleId="214">
    <w:name w:val="Char Char Char Char Char Char2"/>
    <w:basedOn w:val="1"/>
    <w:qFormat/>
    <w:uiPriority w:val="0"/>
    <w:pPr>
      <w:spacing w:line="400" w:lineRule="exact"/>
      <w:jc w:val="center"/>
    </w:pPr>
    <w:rPr>
      <w:rFonts w:ascii="Verdana" w:hAnsi="Verdana"/>
      <w:lang w:eastAsia="en-US"/>
    </w:rPr>
  </w:style>
  <w:style w:type="paragraph" w:customStyle="1" w:styleId="215">
    <w:name w:val="Char Char Char1 Char"/>
    <w:basedOn w:val="1"/>
    <w:qFormat/>
    <w:uiPriority w:val="0"/>
    <w:pPr>
      <w:widowControl w:val="0"/>
      <w:jc w:val="both"/>
    </w:pPr>
    <w:rPr>
      <w:rFonts w:ascii="Tahoma" w:hAnsi="Tahoma"/>
      <w:kern w:val="2"/>
      <w:sz w:val="24"/>
    </w:rPr>
  </w:style>
  <w:style w:type="paragraph" w:customStyle="1" w:styleId="216">
    <w:name w:val="xl97"/>
    <w:basedOn w:val="1"/>
    <w:qFormat/>
    <w:uiPriority w:val="0"/>
    <w:pPr>
      <w:pBdr>
        <w:top w:val="single" w:color="auto" w:sz="4" w:space="0"/>
        <w:bottom w:val="single" w:color="auto" w:sz="4" w:space="0"/>
        <w:right w:val="single" w:color="auto" w:sz="4" w:space="0"/>
      </w:pBdr>
      <w:spacing w:beforeAutospacing="1" w:afterAutospacing="1"/>
    </w:pPr>
    <w:rPr>
      <w:rFonts w:hAnsi="宋体" w:cs="宋体"/>
      <w:sz w:val="22"/>
      <w:szCs w:val="22"/>
    </w:rPr>
  </w:style>
  <w:style w:type="paragraph" w:customStyle="1" w:styleId="217">
    <w:name w:val="正文（缩进）"/>
    <w:basedOn w:val="1"/>
    <w:link w:val="218"/>
    <w:qFormat/>
    <w:uiPriority w:val="0"/>
    <w:pPr>
      <w:widowControl w:val="0"/>
      <w:spacing w:beforeLines="50" w:afterLines="50" w:line="360" w:lineRule="auto"/>
      <w:ind w:firstLine="480" w:firstLineChars="200"/>
      <w:jc w:val="both"/>
    </w:pPr>
    <w:rPr>
      <w:rFonts w:ascii="Times New Roman" w:hAnsi="Times New Roman"/>
      <w:kern w:val="2"/>
      <w:sz w:val="24"/>
      <w:szCs w:val="24"/>
    </w:rPr>
  </w:style>
  <w:style w:type="character" w:customStyle="1" w:styleId="218">
    <w:name w:val="正文（缩进） Char Char"/>
    <w:link w:val="217"/>
    <w:qFormat/>
    <w:uiPriority w:val="0"/>
    <w:rPr>
      <w:kern w:val="2"/>
      <w:sz w:val="24"/>
      <w:szCs w:val="24"/>
    </w:rPr>
  </w:style>
  <w:style w:type="paragraph" w:customStyle="1" w:styleId="219">
    <w:name w:val="_Style 69"/>
    <w:basedOn w:val="16"/>
    <w:qFormat/>
    <w:uiPriority w:val="0"/>
    <w:pPr>
      <w:widowControl w:val="0"/>
      <w:jc w:val="both"/>
    </w:pPr>
    <w:rPr>
      <w:rFonts w:ascii="宋体" w:hAnsi="宋体" w:cs="宋体"/>
      <w:kern w:val="2"/>
      <w:sz w:val="24"/>
      <w:szCs w:val="24"/>
    </w:rPr>
  </w:style>
  <w:style w:type="paragraph" w:customStyle="1" w:styleId="220">
    <w:name w:val="Char1 Char Char Char Char Char Char1"/>
    <w:basedOn w:val="1"/>
    <w:qFormat/>
    <w:uiPriority w:val="0"/>
    <w:pPr>
      <w:spacing w:after="160" w:line="240" w:lineRule="exact"/>
    </w:pPr>
    <w:rPr>
      <w:rFonts w:ascii="Verdana" w:hAnsi="Verdana"/>
      <w:lang w:eastAsia="en-US"/>
    </w:rPr>
  </w:style>
  <w:style w:type="paragraph" w:customStyle="1" w:styleId="221">
    <w:name w:val="样式 标题 4 + 段前: 5 磅 段后: 5 磅 行距: 单倍行距"/>
    <w:basedOn w:val="6"/>
    <w:qFormat/>
    <w:uiPriority w:val="0"/>
    <w:pPr>
      <w:widowControl w:val="0"/>
      <w:numPr>
        <w:ilvl w:val="0"/>
        <w:numId w:val="0"/>
      </w:numPr>
      <w:tabs>
        <w:tab w:val="left" w:pos="1680"/>
        <w:tab w:val="clear" w:pos="864"/>
      </w:tabs>
      <w:adjustRightInd w:val="0"/>
      <w:spacing w:line="240" w:lineRule="auto"/>
      <w:ind w:left="1469" w:hanging="420"/>
      <w:textAlignment w:val="baseline"/>
    </w:pPr>
    <w:rPr>
      <w:bCs w:val="0"/>
      <w:szCs w:val="20"/>
    </w:rPr>
  </w:style>
  <w:style w:type="paragraph" w:customStyle="1" w:styleId="222">
    <w:name w:val="Char Char Char Char Char Char Char Char Char Char Char Char"/>
    <w:basedOn w:val="1"/>
    <w:qFormat/>
    <w:uiPriority w:val="0"/>
    <w:pPr>
      <w:spacing w:line="400" w:lineRule="exact"/>
      <w:jc w:val="center"/>
    </w:pPr>
    <w:rPr>
      <w:rFonts w:ascii="Verdana" w:hAnsi="Verdana"/>
      <w:lang w:eastAsia="en-US"/>
    </w:rPr>
  </w:style>
  <w:style w:type="paragraph" w:customStyle="1" w:styleId="223">
    <w:name w:val="xl99"/>
    <w:basedOn w:val="1"/>
    <w:qFormat/>
    <w:uiPriority w:val="0"/>
    <w:pPr>
      <w:pBdr>
        <w:bottom w:val="single" w:color="auto" w:sz="8" w:space="0"/>
      </w:pBdr>
      <w:spacing w:beforeAutospacing="1" w:afterAutospacing="1"/>
      <w:textAlignment w:val="top"/>
    </w:pPr>
    <w:rPr>
      <w:rFonts w:hAnsi="宋体" w:cs="宋体"/>
      <w:sz w:val="24"/>
      <w:szCs w:val="24"/>
    </w:rPr>
  </w:style>
  <w:style w:type="paragraph" w:customStyle="1" w:styleId="224">
    <w:name w:val="Char Char211"/>
    <w:basedOn w:val="1"/>
    <w:qFormat/>
    <w:uiPriority w:val="0"/>
    <w:pPr>
      <w:spacing w:line="240" w:lineRule="exact"/>
    </w:pPr>
    <w:rPr>
      <w:rFonts w:ascii="Verdana" w:hAnsi="Verdana"/>
      <w:lang w:eastAsia="en-US"/>
    </w:rPr>
  </w:style>
  <w:style w:type="paragraph" w:customStyle="1" w:styleId="225">
    <w:name w:val="xl107"/>
    <w:basedOn w:val="1"/>
    <w:qFormat/>
    <w:uiPriority w:val="0"/>
    <w:pPr>
      <w:spacing w:beforeAutospacing="1" w:afterAutospacing="1"/>
      <w:textAlignment w:val="top"/>
    </w:pPr>
    <w:rPr>
      <w:rFonts w:hAnsi="宋体" w:cs="宋体"/>
      <w:b/>
      <w:bCs/>
      <w:sz w:val="36"/>
      <w:szCs w:val="36"/>
    </w:rPr>
  </w:style>
  <w:style w:type="paragraph" w:customStyle="1" w:styleId="226">
    <w:name w:val="普通 (Web)"/>
    <w:basedOn w:val="1"/>
    <w:qFormat/>
    <w:uiPriority w:val="0"/>
    <w:pPr>
      <w:spacing w:before="100" w:beforeAutospacing="1" w:after="100" w:afterAutospacing="1"/>
    </w:pPr>
    <w:rPr>
      <w:rFonts w:hAnsi="宋体"/>
      <w:sz w:val="24"/>
    </w:rPr>
  </w:style>
  <w:style w:type="paragraph" w:customStyle="1" w:styleId="227">
    <w:name w:val="xl70"/>
    <w:basedOn w:val="1"/>
    <w:qFormat/>
    <w:uiPriority w:val="0"/>
    <w:pPr>
      <w:pBdr>
        <w:top w:val="single" w:color="auto" w:sz="4" w:space="0"/>
        <w:left w:val="single" w:color="auto" w:sz="4" w:space="0"/>
        <w:bottom w:val="single" w:color="auto" w:sz="4" w:space="0"/>
        <w:right w:val="single" w:color="auto" w:sz="4" w:space="0"/>
      </w:pBdr>
      <w:spacing w:beforeAutospacing="1" w:afterAutospacing="1"/>
    </w:pPr>
    <w:rPr>
      <w:rFonts w:hAnsi="宋体" w:cs="宋体"/>
      <w:sz w:val="24"/>
      <w:szCs w:val="24"/>
    </w:rPr>
  </w:style>
  <w:style w:type="paragraph" w:customStyle="1" w:styleId="228">
    <w:name w:val="样式 工可正文 + 首行缩进:  2 字符1"/>
    <w:basedOn w:val="1"/>
    <w:qFormat/>
    <w:uiPriority w:val="0"/>
    <w:pPr>
      <w:widowControl w:val="0"/>
      <w:adjustRightInd w:val="0"/>
      <w:spacing w:line="360" w:lineRule="atLeast"/>
      <w:ind w:firstLine="480"/>
      <w:jc w:val="both"/>
      <w:textAlignment w:val="baseline"/>
    </w:pPr>
    <w:rPr>
      <w:sz w:val="24"/>
    </w:rPr>
  </w:style>
  <w:style w:type="paragraph" w:customStyle="1" w:styleId="229">
    <w:name w:val="样式 样式 正文首行缩进 + (符号) 宋体 + 左侧:  2 字符 首行缩进:  2 字符"/>
    <w:basedOn w:val="1"/>
    <w:qFormat/>
    <w:uiPriority w:val="0"/>
    <w:pPr>
      <w:widowControl w:val="0"/>
      <w:spacing w:line="360" w:lineRule="auto"/>
      <w:ind w:firstLine="200" w:firstLineChars="200"/>
    </w:pPr>
    <w:rPr>
      <w:rFonts w:hAnsi="宋体" w:cs="宋体"/>
      <w:lang w:eastAsia="en-US"/>
    </w:rPr>
  </w:style>
  <w:style w:type="paragraph" w:customStyle="1" w:styleId="230">
    <w:name w:val="正文列表"/>
    <w:basedOn w:val="1"/>
    <w:qFormat/>
    <w:uiPriority w:val="0"/>
    <w:pPr>
      <w:widowControl w:val="0"/>
      <w:autoSpaceDE w:val="0"/>
      <w:autoSpaceDN w:val="0"/>
      <w:adjustRightInd w:val="0"/>
      <w:jc w:val="center"/>
      <w:textAlignment w:val="baseline"/>
    </w:pPr>
    <w:rPr>
      <w:rFonts w:hAnsi="宋体"/>
      <w:sz w:val="24"/>
    </w:rPr>
  </w:style>
  <w:style w:type="paragraph" w:customStyle="1" w:styleId="231">
    <w:name w:val="纯文本2"/>
    <w:basedOn w:val="1"/>
    <w:qFormat/>
    <w:uiPriority w:val="0"/>
    <w:pPr>
      <w:widowControl w:val="0"/>
      <w:adjustRightInd w:val="0"/>
      <w:jc w:val="both"/>
    </w:pPr>
    <w:rPr>
      <w:sz w:val="24"/>
    </w:rPr>
  </w:style>
  <w:style w:type="paragraph" w:customStyle="1" w:styleId="232">
    <w:name w:val="Char Char Char Char Char Char Char Char Char Char Char Char Char Char Char Char Char"/>
    <w:basedOn w:val="1"/>
    <w:qFormat/>
    <w:uiPriority w:val="0"/>
    <w:pPr>
      <w:spacing w:line="240" w:lineRule="exact"/>
    </w:pPr>
    <w:rPr>
      <w:rFonts w:ascii="Verdana" w:hAnsi="Verdana" w:eastAsia="仿宋_GB2312"/>
      <w:sz w:val="24"/>
      <w:lang w:eastAsia="en-US"/>
    </w:rPr>
  </w:style>
  <w:style w:type="paragraph" w:customStyle="1" w:styleId="233">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34">
    <w:name w:val="Char Char Char3 Char Char Char Char Char Char Char Char Char1 Char Char Char Char"/>
    <w:basedOn w:val="1"/>
    <w:qFormat/>
    <w:uiPriority w:val="0"/>
    <w:pPr>
      <w:widowControl w:val="0"/>
      <w:jc w:val="both"/>
    </w:pPr>
    <w:rPr>
      <w:kern w:val="2"/>
      <w:sz w:val="24"/>
      <w:szCs w:val="24"/>
    </w:rPr>
  </w:style>
  <w:style w:type="paragraph" w:customStyle="1" w:styleId="235">
    <w:name w:val="样式 正文首行缩进 + 首行缩进:  0 字符"/>
    <w:basedOn w:val="46"/>
    <w:qFormat/>
    <w:uiPriority w:val="0"/>
    <w:pPr>
      <w:widowControl/>
      <w:suppressAutoHyphens/>
      <w:adjustRightInd/>
      <w:snapToGrid/>
      <w:ind w:right="200" w:rightChars="200" w:firstLine="0" w:firstLineChars="0"/>
      <w:jc w:val="left"/>
    </w:pPr>
    <w:rPr>
      <w:rFonts w:cs="宋体"/>
      <w:kern w:val="0"/>
      <w:lang w:eastAsia="ar-SA"/>
    </w:rPr>
  </w:style>
  <w:style w:type="paragraph" w:customStyle="1" w:styleId="236">
    <w:name w:val="xl65"/>
    <w:basedOn w:val="1"/>
    <w:qFormat/>
    <w:uiPriority w:val="0"/>
    <w:pPr>
      <w:spacing w:beforeAutospacing="1" w:afterAutospacing="1"/>
    </w:pPr>
    <w:rPr>
      <w:rFonts w:hAnsi="宋体" w:cs="宋体"/>
      <w:sz w:val="24"/>
      <w:szCs w:val="24"/>
    </w:rPr>
  </w:style>
  <w:style w:type="paragraph" w:customStyle="1" w:styleId="237">
    <w:name w:val="正文_Zhao"/>
    <w:link w:val="238"/>
    <w:qFormat/>
    <w:uiPriority w:val="0"/>
    <w:pPr>
      <w:adjustRightInd w:val="0"/>
      <w:snapToGrid w:val="0"/>
      <w:spacing w:beforeLines="50" w:afterLines="50" w:line="440" w:lineRule="exact"/>
      <w:ind w:left="-23" w:right="23" w:firstLine="560" w:firstLineChars="200"/>
    </w:pPr>
    <w:rPr>
      <w:rFonts w:ascii="宋体" w:hAnsi="宋体" w:eastAsia="仿宋_GB2312" w:cs="Times New Roman"/>
      <w:sz w:val="28"/>
      <w:szCs w:val="21"/>
      <w:lang w:val="en-US" w:eastAsia="zh-CN" w:bidi="ar-SA"/>
    </w:rPr>
  </w:style>
  <w:style w:type="character" w:customStyle="1" w:styleId="238">
    <w:name w:val="正文_Zhao Char"/>
    <w:link w:val="237"/>
    <w:qFormat/>
    <w:uiPriority w:val="0"/>
    <w:rPr>
      <w:rFonts w:ascii="宋体" w:hAnsi="宋体" w:eastAsia="仿宋_GB2312"/>
      <w:sz w:val="28"/>
      <w:szCs w:val="21"/>
      <w:lang w:val="en-US" w:eastAsia="zh-CN" w:bidi="ar-SA"/>
    </w:rPr>
  </w:style>
  <w:style w:type="paragraph" w:customStyle="1" w:styleId="239">
    <w:name w:val="xl132"/>
    <w:basedOn w:val="1"/>
    <w:qFormat/>
    <w:uiPriority w:val="0"/>
    <w:pPr>
      <w:spacing w:beforeAutospacing="1" w:afterAutospacing="1"/>
      <w:textAlignment w:val="top"/>
    </w:pPr>
    <w:rPr>
      <w:rFonts w:hAnsi="宋体" w:cs="宋体"/>
      <w:b/>
      <w:bCs/>
      <w:sz w:val="32"/>
      <w:szCs w:val="32"/>
    </w:rPr>
  </w:style>
  <w:style w:type="paragraph" w:customStyle="1" w:styleId="240">
    <w:name w:val="Char2 Char Char Char1"/>
    <w:basedOn w:val="1"/>
    <w:qFormat/>
    <w:uiPriority w:val="0"/>
    <w:pPr>
      <w:spacing w:after="160" w:line="240" w:lineRule="exact"/>
    </w:pPr>
    <w:rPr>
      <w:rFonts w:ascii="Verdana" w:hAnsi="Verdana" w:eastAsia="仿宋_GB2312"/>
      <w:sz w:val="24"/>
      <w:lang w:eastAsia="en-US"/>
    </w:rPr>
  </w:style>
  <w:style w:type="paragraph" w:customStyle="1" w:styleId="241">
    <w:name w:val="Body text 1"/>
    <w:basedOn w:val="1"/>
    <w:qFormat/>
    <w:uiPriority w:val="0"/>
    <w:pPr>
      <w:widowControl w:val="0"/>
      <w:tabs>
        <w:tab w:val="left" w:pos="1134"/>
      </w:tabs>
      <w:autoSpaceDE w:val="0"/>
      <w:autoSpaceDN w:val="0"/>
      <w:adjustRightInd w:val="0"/>
      <w:spacing w:line="300" w:lineRule="atLeast"/>
      <w:ind w:left="1134" w:hanging="1134"/>
      <w:jc w:val="both"/>
    </w:pPr>
    <w:rPr>
      <w:color w:val="000000"/>
      <w:sz w:val="24"/>
    </w:rPr>
  </w:style>
  <w:style w:type="paragraph" w:customStyle="1" w:styleId="242">
    <w:name w:val="Char Char Char Char Char Char Char Char Char Char Char Char Char Char Char Char Char Char Char"/>
    <w:basedOn w:val="1"/>
    <w:qFormat/>
    <w:uiPriority w:val="0"/>
    <w:pPr>
      <w:spacing w:beforeAutospacing="1" w:afterAutospacing="1" w:line="330" w:lineRule="atLeast"/>
      <w:ind w:left="360"/>
    </w:pPr>
    <w:rPr>
      <w:rFonts w:ascii="ˎ̥" w:hAnsi="ˎ̥" w:cs="宋体"/>
      <w:color w:val="51585D"/>
      <w:szCs w:val="18"/>
    </w:rPr>
  </w:style>
  <w:style w:type="paragraph" w:customStyle="1" w:styleId="243">
    <w:name w:val="表名(W)"/>
    <w:basedOn w:val="1"/>
    <w:qFormat/>
    <w:uiPriority w:val="0"/>
    <w:pPr>
      <w:widowControl w:val="0"/>
      <w:snapToGrid w:val="0"/>
      <w:spacing w:line="520" w:lineRule="exact"/>
      <w:jc w:val="center"/>
      <w:textAlignment w:val="baseline"/>
    </w:pPr>
    <w:rPr>
      <w:rFonts w:eastAsia="仿宋_GB2312"/>
      <w:kern w:val="2"/>
      <w:sz w:val="28"/>
      <w:szCs w:val="24"/>
    </w:rPr>
  </w:style>
  <w:style w:type="paragraph" w:customStyle="1" w:styleId="244">
    <w:name w:val="Char Char Char Char Char Char Char Char Char1"/>
    <w:basedOn w:val="1"/>
    <w:qFormat/>
    <w:uiPriority w:val="0"/>
    <w:pPr>
      <w:spacing w:line="400" w:lineRule="exact"/>
      <w:jc w:val="center"/>
    </w:pPr>
    <w:rPr>
      <w:rFonts w:ascii="Verdana" w:hAnsi="Verdana"/>
      <w:lang w:eastAsia="en-US"/>
    </w:rPr>
  </w:style>
  <w:style w:type="paragraph" w:customStyle="1" w:styleId="245">
    <w:name w:val="仿宋四号字体"/>
    <w:basedOn w:val="14"/>
    <w:link w:val="246"/>
    <w:qFormat/>
    <w:uiPriority w:val="0"/>
    <w:pPr>
      <w:ind w:firstLine="200" w:firstLineChars="200"/>
      <w:jc w:val="both"/>
    </w:pPr>
    <w:rPr>
      <w:rFonts w:ascii="仿宋_GB2312" w:hAnsi="宋体" w:eastAsia="仿宋_GB2312"/>
      <w:color w:val="000000"/>
      <w:sz w:val="28"/>
      <w:szCs w:val="28"/>
    </w:rPr>
  </w:style>
  <w:style w:type="character" w:customStyle="1" w:styleId="246">
    <w:name w:val="仿宋四号字体 Char"/>
    <w:link w:val="245"/>
    <w:qFormat/>
    <w:uiPriority w:val="0"/>
    <w:rPr>
      <w:rFonts w:ascii="仿宋_GB2312" w:hAnsi="宋体" w:eastAsia="仿宋_GB2312"/>
      <w:color w:val="000000"/>
      <w:sz w:val="28"/>
      <w:szCs w:val="28"/>
      <w:lang w:val="en-US" w:eastAsia="zh-CN" w:bidi="ar-SA"/>
    </w:rPr>
  </w:style>
  <w:style w:type="paragraph" w:customStyle="1" w:styleId="247">
    <w:name w:val="xl2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hAnsi="宋体"/>
      <w:sz w:val="24"/>
      <w:szCs w:val="24"/>
    </w:rPr>
  </w:style>
  <w:style w:type="paragraph" w:customStyle="1" w:styleId="248">
    <w:name w:val="样式 左侧:  0.85 厘米 段后: 1 行1"/>
    <w:basedOn w:val="1"/>
    <w:qFormat/>
    <w:uiPriority w:val="0"/>
    <w:pPr>
      <w:widowControl w:val="0"/>
      <w:suppressAutoHyphens/>
      <w:spacing w:line="360" w:lineRule="auto"/>
    </w:pPr>
    <w:rPr>
      <w:rFonts w:cs="宋体"/>
      <w:sz w:val="24"/>
      <w:lang w:eastAsia="ar-SA"/>
    </w:rPr>
  </w:style>
  <w:style w:type="paragraph" w:customStyle="1" w:styleId="249">
    <w:name w:val="D标2"/>
    <w:basedOn w:val="4"/>
    <w:qFormat/>
    <w:uiPriority w:val="0"/>
    <w:pPr>
      <w:keepNext/>
      <w:keepLines w:val="0"/>
      <w:widowControl/>
      <w:tabs>
        <w:tab w:val="left" w:pos="420"/>
        <w:tab w:val="clear" w:pos="425"/>
      </w:tabs>
      <w:autoSpaceDE w:val="0"/>
      <w:autoSpaceDN w:val="0"/>
      <w:adjustRightInd w:val="0"/>
      <w:snapToGrid/>
      <w:spacing w:beforeLines="0" w:afterLines="0" w:line="480" w:lineRule="exact"/>
      <w:ind w:left="420" w:hanging="420"/>
      <w:jc w:val="left"/>
    </w:pPr>
    <w:rPr>
      <w:rFonts w:ascii="黑体" w:hAnsi="Times New Roman" w:eastAsia="黑体"/>
      <w:bCs w:val="0"/>
      <w:kern w:val="0"/>
      <w:sz w:val="24"/>
      <w:szCs w:val="20"/>
    </w:rPr>
  </w:style>
  <w:style w:type="paragraph" w:customStyle="1" w:styleId="250">
    <w:name w:val="xl137"/>
    <w:basedOn w:val="1"/>
    <w:qFormat/>
    <w:uiPriority w:val="0"/>
    <w:pPr>
      <w:pBdr>
        <w:top w:val="single" w:color="auto" w:sz="4" w:space="0"/>
        <w:left w:val="single" w:color="auto" w:sz="4" w:space="0"/>
        <w:bottom w:val="single" w:color="auto" w:sz="4" w:space="0"/>
        <w:right w:val="single" w:color="auto" w:sz="4" w:space="0"/>
      </w:pBdr>
      <w:spacing w:beforeAutospacing="1" w:afterAutospacing="1"/>
    </w:pPr>
    <w:rPr>
      <w:rFonts w:hAnsi="宋体" w:cs="宋体"/>
      <w:b/>
      <w:bCs/>
      <w:sz w:val="18"/>
      <w:szCs w:val="18"/>
    </w:rPr>
  </w:style>
  <w:style w:type="paragraph" w:customStyle="1" w:styleId="251">
    <w:name w:val="xl143"/>
    <w:basedOn w:val="1"/>
    <w:qFormat/>
    <w:uiPriority w:val="0"/>
    <w:pPr>
      <w:pBdr>
        <w:left w:val="single" w:color="auto" w:sz="8" w:space="0"/>
        <w:right w:val="single" w:color="auto" w:sz="4" w:space="0"/>
      </w:pBdr>
      <w:spacing w:beforeAutospacing="1" w:afterAutospacing="1"/>
    </w:pPr>
    <w:rPr>
      <w:rFonts w:hAnsi="宋体" w:cs="宋体"/>
      <w:b/>
      <w:bCs/>
      <w:color w:val="000000"/>
      <w:sz w:val="22"/>
      <w:szCs w:val="22"/>
    </w:rPr>
  </w:style>
  <w:style w:type="paragraph" w:customStyle="1" w:styleId="252">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pPr>
    <w:rPr>
      <w:rFonts w:hAnsi="宋体" w:cs="宋体"/>
      <w:sz w:val="18"/>
      <w:szCs w:val="18"/>
    </w:rPr>
  </w:style>
  <w:style w:type="paragraph" w:customStyle="1" w:styleId="253">
    <w:name w:val="Char Char21"/>
    <w:basedOn w:val="1"/>
    <w:qFormat/>
    <w:uiPriority w:val="0"/>
    <w:rPr>
      <w:szCs w:val="21"/>
    </w:rPr>
  </w:style>
  <w:style w:type="paragraph" w:customStyle="1" w:styleId="254">
    <w:name w:val="xl113"/>
    <w:basedOn w:val="1"/>
    <w:qFormat/>
    <w:uiPriority w:val="0"/>
    <w:pPr>
      <w:pBdr>
        <w:top w:val="single" w:color="auto" w:sz="4" w:space="0"/>
        <w:left w:val="single" w:color="auto" w:sz="4" w:space="0"/>
        <w:bottom w:val="single" w:color="auto" w:sz="8" w:space="0"/>
        <w:right w:val="single" w:color="auto" w:sz="4" w:space="0"/>
      </w:pBdr>
      <w:spacing w:beforeAutospacing="1" w:afterAutospacing="1"/>
    </w:pPr>
    <w:rPr>
      <w:rFonts w:hAnsi="宋体" w:cs="宋体"/>
      <w:b/>
      <w:bCs/>
      <w:sz w:val="22"/>
      <w:szCs w:val="22"/>
    </w:rPr>
  </w:style>
  <w:style w:type="paragraph" w:customStyle="1" w:styleId="255">
    <w:name w:val="xl105"/>
    <w:basedOn w:val="1"/>
    <w:qFormat/>
    <w:uiPriority w:val="0"/>
    <w:pPr>
      <w:pBdr>
        <w:top w:val="single" w:color="auto" w:sz="8" w:space="0"/>
        <w:left w:val="single" w:color="auto" w:sz="4" w:space="0"/>
        <w:bottom w:val="single" w:color="auto" w:sz="4" w:space="0"/>
        <w:right w:val="single" w:color="auto" w:sz="8" w:space="0"/>
      </w:pBdr>
      <w:spacing w:beforeAutospacing="1" w:afterAutospacing="1"/>
    </w:pPr>
    <w:rPr>
      <w:rFonts w:hAnsi="宋体" w:cs="宋体"/>
      <w:sz w:val="18"/>
      <w:szCs w:val="18"/>
    </w:rPr>
  </w:style>
  <w:style w:type="paragraph" w:customStyle="1" w:styleId="256">
    <w:name w:val="默认段落字体 Para Char"/>
    <w:basedOn w:val="1"/>
    <w:qFormat/>
    <w:uiPriority w:val="0"/>
    <w:pPr>
      <w:widowControl w:val="0"/>
      <w:jc w:val="both"/>
    </w:pPr>
    <w:rPr>
      <w:kern w:val="2"/>
      <w:szCs w:val="24"/>
    </w:rPr>
  </w:style>
  <w:style w:type="paragraph" w:customStyle="1" w:styleId="257">
    <w:name w:val="Thyssen Standard"/>
    <w:basedOn w:val="1"/>
    <w:qFormat/>
    <w:uiPriority w:val="0"/>
    <w:pPr>
      <w:spacing w:line="300" w:lineRule="atLeast"/>
      <w:jc w:val="both"/>
    </w:pPr>
    <w:rPr>
      <w:rFonts w:ascii="TKTypeRegular" w:hAnsi="TKTypeRegular" w:eastAsia="Times New Roman"/>
      <w:sz w:val="22"/>
      <w:lang w:val="de-DE" w:eastAsia="en-US"/>
    </w:rPr>
  </w:style>
  <w:style w:type="paragraph" w:customStyle="1" w:styleId="258">
    <w:name w:val="xl26"/>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cs="Courier New"/>
      <w:lang w:eastAsia="en-US"/>
    </w:rPr>
  </w:style>
  <w:style w:type="paragraph" w:customStyle="1" w:styleId="259">
    <w:name w:val="xl134"/>
    <w:basedOn w:val="1"/>
    <w:qFormat/>
    <w:uiPriority w:val="0"/>
    <w:pPr>
      <w:pBdr>
        <w:top w:val="single" w:color="auto" w:sz="4" w:space="0"/>
        <w:left w:val="single" w:color="auto" w:sz="4" w:space="0"/>
        <w:bottom w:val="single" w:color="auto" w:sz="4" w:space="0"/>
        <w:right w:val="single" w:color="auto" w:sz="8" w:space="0"/>
      </w:pBdr>
      <w:spacing w:beforeAutospacing="1" w:afterAutospacing="1"/>
    </w:pPr>
    <w:rPr>
      <w:rFonts w:hAnsi="宋体" w:cs="宋体"/>
      <w:b/>
      <w:bCs/>
      <w:sz w:val="22"/>
      <w:szCs w:val="22"/>
    </w:rPr>
  </w:style>
  <w:style w:type="paragraph" w:customStyle="1" w:styleId="260">
    <w:name w:val="xl82"/>
    <w:basedOn w:val="1"/>
    <w:qFormat/>
    <w:uiPriority w:val="0"/>
    <w:pPr>
      <w:pBdr>
        <w:top w:val="single" w:color="auto" w:sz="4" w:space="0"/>
        <w:left w:val="single" w:color="auto" w:sz="4" w:space="0"/>
        <w:bottom w:val="single" w:color="auto" w:sz="4" w:space="0"/>
        <w:right w:val="single" w:color="auto" w:sz="4" w:space="0"/>
      </w:pBdr>
      <w:spacing w:beforeAutospacing="1" w:afterAutospacing="1"/>
    </w:pPr>
    <w:rPr>
      <w:rFonts w:hAnsi="宋体" w:cs="宋体"/>
      <w:sz w:val="24"/>
      <w:szCs w:val="24"/>
    </w:rPr>
  </w:style>
  <w:style w:type="paragraph" w:customStyle="1" w:styleId="261">
    <w:name w:val="Char1 Char Char Char Char Char Char"/>
    <w:basedOn w:val="1"/>
    <w:qFormat/>
    <w:uiPriority w:val="0"/>
    <w:pPr>
      <w:spacing w:line="400" w:lineRule="exact"/>
      <w:jc w:val="center"/>
    </w:pPr>
    <w:rPr>
      <w:rFonts w:ascii="Verdana" w:hAnsi="Verdana"/>
      <w:lang w:eastAsia="en-US"/>
    </w:rPr>
  </w:style>
  <w:style w:type="paragraph" w:customStyle="1" w:styleId="262">
    <w:name w:val="CM19"/>
    <w:basedOn w:val="103"/>
    <w:next w:val="103"/>
    <w:qFormat/>
    <w:uiPriority w:val="99"/>
    <w:rPr>
      <w:rFonts w:ascii="仿宋" w:hAnsi="Calibri" w:eastAsia="仿宋"/>
      <w:color w:val="auto"/>
      <w:sz w:val="24"/>
    </w:rPr>
  </w:style>
  <w:style w:type="paragraph" w:customStyle="1" w:styleId="263">
    <w:name w:val="图"/>
    <w:basedOn w:val="1"/>
    <w:link w:val="264"/>
    <w:qFormat/>
    <w:uiPriority w:val="0"/>
    <w:pPr>
      <w:keepNext/>
      <w:widowControl w:val="0"/>
      <w:adjustRightInd w:val="0"/>
      <w:spacing w:line="300" w:lineRule="auto"/>
      <w:jc w:val="center"/>
      <w:textAlignment w:val="center"/>
    </w:pPr>
    <w:rPr>
      <w:rFonts w:ascii="Times New Roman" w:hAnsi="Times New Roman"/>
      <w:snapToGrid w:val="0"/>
      <w:spacing w:val="20"/>
      <w:sz w:val="24"/>
    </w:rPr>
  </w:style>
  <w:style w:type="character" w:customStyle="1" w:styleId="264">
    <w:name w:val="图 Char"/>
    <w:link w:val="263"/>
    <w:qFormat/>
    <w:locked/>
    <w:uiPriority w:val="0"/>
    <w:rPr>
      <w:snapToGrid w:val="0"/>
      <w:spacing w:val="20"/>
      <w:sz w:val="24"/>
    </w:rPr>
  </w:style>
  <w:style w:type="paragraph" w:customStyle="1" w:styleId="265">
    <w:name w:val="Char1 Char Char Char Char Char Char Char Char Char Char Char Char"/>
    <w:basedOn w:val="1"/>
    <w:qFormat/>
    <w:uiPriority w:val="0"/>
    <w:pPr>
      <w:spacing w:line="400" w:lineRule="exact"/>
      <w:jc w:val="center"/>
    </w:pPr>
    <w:rPr>
      <w:rFonts w:ascii="Verdana" w:hAnsi="Verdana"/>
      <w:lang w:eastAsia="en-US"/>
    </w:rPr>
  </w:style>
  <w:style w:type="paragraph" w:customStyle="1" w:styleId="266">
    <w:name w:val="正文样式"/>
    <w:basedOn w:val="1"/>
    <w:qFormat/>
    <w:uiPriority w:val="0"/>
    <w:pPr>
      <w:widowControl w:val="0"/>
      <w:snapToGrid w:val="0"/>
      <w:spacing w:beforeLines="20" w:afterLines="20" w:line="460" w:lineRule="exact"/>
      <w:ind w:firstLine="200" w:firstLineChars="200"/>
      <w:jc w:val="both"/>
    </w:pPr>
    <w:rPr>
      <w:rFonts w:ascii="Calibri" w:eastAsia="Calibri Light" w:cs="Public"/>
      <w:kern w:val="2"/>
      <w:sz w:val="28"/>
      <w:szCs w:val="28"/>
    </w:rPr>
  </w:style>
  <w:style w:type="paragraph" w:customStyle="1" w:styleId="267">
    <w:name w:val="CM4"/>
    <w:basedOn w:val="103"/>
    <w:next w:val="103"/>
    <w:qFormat/>
    <w:uiPriority w:val="0"/>
    <w:pPr>
      <w:spacing w:line="468" w:lineRule="atLeast"/>
    </w:pPr>
    <w:rPr>
      <w:rFonts w:ascii="ST Fangsong" w:hAnsi="Calibri" w:eastAsia="ST Fangsong"/>
      <w:color w:val="auto"/>
      <w:sz w:val="24"/>
    </w:rPr>
  </w:style>
  <w:style w:type="paragraph" w:customStyle="1" w:styleId="268">
    <w:name w:val="样式1"/>
    <w:basedOn w:val="1"/>
    <w:link w:val="269"/>
    <w:qFormat/>
    <w:uiPriority w:val="0"/>
    <w:pPr>
      <w:widowControl w:val="0"/>
      <w:ind w:left="-150" w:leftChars="-150" w:right="-150" w:rightChars="-150"/>
      <w:jc w:val="both"/>
    </w:pPr>
    <w:rPr>
      <w:rFonts w:ascii="Times New Roman" w:hAnsi="Times New Roman" w:eastAsia="仿宋_GB2312"/>
      <w:kern w:val="2"/>
      <w:sz w:val="32"/>
      <w:szCs w:val="24"/>
    </w:rPr>
  </w:style>
  <w:style w:type="character" w:customStyle="1" w:styleId="269">
    <w:name w:val="样式1 Char Char"/>
    <w:link w:val="268"/>
    <w:qFormat/>
    <w:uiPriority w:val="0"/>
    <w:rPr>
      <w:rFonts w:eastAsia="仿宋_GB2312"/>
      <w:kern w:val="2"/>
      <w:sz w:val="32"/>
      <w:szCs w:val="24"/>
    </w:rPr>
  </w:style>
  <w:style w:type="paragraph" w:customStyle="1" w:styleId="270">
    <w:name w:val="P标3"/>
    <w:basedOn w:val="5"/>
    <w:qFormat/>
    <w:uiPriority w:val="0"/>
    <w:pPr>
      <w:tabs>
        <w:tab w:val="left" w:pos="420"/>
      </w:tabs>
      <w:autoSpaceDE w:val="0"/>
      <w:autoSpaceDN w:val="0"/>
      <w:adjustRightInd w:val="0"/>
      <w:spacing w:line="480" w:lineRule="atLeast"/>
      <w:ind w:left="420" w:hanging="420"/>
    </w:pPr>
    <w:rPr>
      <w:sz w:val="24"/>
    </w:rPr>
  </w:style>
  <w:style w:type="paragraph" w:customStyle="1" w:styleId="271">
    <w:name w:val="xl144"/>
    <w:basedOn w:val="1"/>
    <w:qFormat/>
    <w:uiPriority w:val="0"/>
    <w:pPr>
      <w:pBdr>
        <w:left w:val="single" w:color="auto" w:sz="8" w:space="0"/>
        <w:bottom w:val="single" w:color="auto" w:sz="4" w:space="0"/>
        <w:right w:val="single" w:color="auto" w:sz="4" w:space="0"/>
      </w:pBdr>
      <w:spacing w:beforeAutospacing="1" w:afterAutospacing="1"/>
    </w:pPr>
    <w:rPr>
      <w:rFonts w:hAnsi="宋体" w:cs="宋体"/>
      <w:b/>
      <w:bCs/>
      <w:color w:val="000000"/>
      <w:sz w:val="22"/>
      <w:szCs w:val="22"/>
    </w:rPr>
  </w:style>
  <w:style w:type="paragraph" w:customStyle="1" w:styleId="272">
    <w:name w:val="仿宋小4"/>
    <w:basedOn w:val="1"/>
    <w:qFormat/>
    <w:uiPriority w:val="0"/>
    <w:pPr>
      <w:widowControl w:val="0"/>
      <w:adjustRightInd w:val="0"/>
      <w:snapToGrid w:val="0"/>
      <w:spacing w:line="240" w:lineRule="exact"/>
      <w:jc w:val="both"/>
      <w:textAlignment w:val="baseline"/>
    </w:pPr>
    <w:rPr>
      <w:rFonts w:ascii="仿宋_GB2312"/>
      <w:sz w:val="24"/>
      <w:szCs w:val="24"/>
    </w:rPr>
  </w:style>
  <w:style w:type="paragraph" w:customStyle="1" w:styleId="273">
    <w:name w:val="Char Char Char1 Char1"/>
    <w:basedOn w:val="16"/>
    <w:qFormat/>
    <w:uiPriority w:val="0"/>
    <w:pPr>
      <w:widowControl w:val="0"/>
      <w:jc w:val="both"/>
    </w:pPr>
    <w:rPr>
      <w:rFonts w:ascii="宋体" w:hAnsi="宋体" w:cs="宋体"/>
      <w:sz w:val="24"/>
    </w:rPr>
  </w:style>
  <w:style w:type="paragraph" w:customStyle="1" w:styleId="274">
    <w:name w:val="xl149"/>
    <w:basedOn w:val="1"/>
    <w:qFormat/>
    <w:uiPriority w:val="0"/>
    <w:pPr>
      <w:pBdr>
        <w:top w:val="single" w:color="auto" w:sz="4" w:space="0"/>
        <w:left w:val="single" w:color="auto" w:sz="8" w:space="0"/>
        <w:bottom w:val="single" w:color="auto" w:sz="4" w:space="0"/>
        <w:right w:val="single" w:color="auto" w:sz="4" w:space="0"/>
      </w:pBdr>
      <w:spacing w:beforeAutospacing="1" w:afterAutospacing="1"/>
    </w:pPr>
    <w:rPr>
      <w:rFonts w:hAnsi="宋体" w:cs="宋体"/>
      <w:b/>
      <w:bCs/>
      <w:sz w:val="22"/>
      <w:szCs w:val="22"/>
    </w:rPr>
  </w:style>
  <w:style w:type="paragraph" w:customStyle="1" w:styleId="275">
    <w:name w:val="xl73"/>
    <w:basedOn w:val="1"/>
    <w:qFormat/>
    <w:uiPriority w:val="0"/>
    <w:pPr>
      <w:spacing w:beforeAutospacing="1" w:afterAutospacing="1"/>
      <w:textAlignment w:val="top"/>
    </w:pPr>
    <w:rPr>
      <w:rFonts w:hAnsi="宋体" w:cs="宋体"/>
      <w:sz w:val="24"/>
      <w:szCs w:val="24"/>
    </w:rPr>
  </w:style>
  <w:style w:type="paragraph" w:customStyle="1" w:styleId="276">
    <w:name w:val="样式5"/>
    <w:basedOn w:val="1"/>
    <w:qFormat/>
    <w:uiPriority w:val="0"/>
    <w:pPr>
      <w:widowControl w:val="0"/>
      <w:spacing w:line="360" w:lineRule="auto"/>
      <w:jc w:val="both"/>
      <w:outlineLvl w:val="1"/>
    </w:pPr>
    <w:rPr>
      <w:b/>
      <w:bCs/>
      <w:snapToGrid w:val="0"/>
      <w:color w:val="000000"/>
      <w:kern w:val="2"/>
      <w:sz w:val="32"/>
      <w:szCs w:val="32"/>
    </w:rPr>
  </w:style>
  <w:style w:type="paragraph" w:customStyle="1" w:styleId="277">
    <w:name w:val="表身"/>
    <w:qFormat/>
    <w:uiPriority w:val="0"/>
    <w:pPr>
      <w:keepNext/>
      <w:spacing w:before="60" w:after="60" w:line="300" w:lineRule="auto"/>
      <w:jc w:val="both"/>
      <w:textAlignment w:val="center"/>
    </w:pPr>
    <w:rPr>
      <w:rFonts w:ascii="Calibri" w:hAnsi="Calibri" w:eastAsia="宋体" w:cs="Times New Roman"/>
      <w:sz w:val="18"/>
      <w:lang w:val="en-US" w:eastAsia="zh-CN" w:bidi="ar-SA"/>
    </w:rPr>
  </w:style>
  <w:style w:type="paragraph" w:customStyle="1" w:styleId="278">
    <w:name w:val="正文序号 4"/>
    <w:basedOn w:val="1"/>
    <w:qFormat/>
    <w:uiPriority w:val="0"/>
    <w:pPr>
      <w:widowControl w:val="0"/>
      <w:numPr>
        <w:ilvl w:val="3"/>
        <w:numId w:val="2"/>
      </w:numPr>
      <w:spacing w:before="60"/>
      <w:jc w:val="both"/>
    </w:pPr>
    <w:rPr>
      <w:kern w:val="2"/>
      <w:szCs w:val="24"/>
    </w:rPr>
  </w:style>
  <w:style w:type="paragraph" w:customStyle="1" w:styleId="279">
    <w:name w:val="标题 4 New New New"/>
    <w:basedOn w:val="1"/>
    <w:next w:val="96"/>
    <w:qFormat/>
    <w:uiPriority w:val="0"/>
    <w:pPr>
      <w:tabs>
        <w:tab w:val="left" w:pos="1116"/>
      </w:tabs>
      <w:spacing w:line="360" w:lineRule="auto"/>
      <w:ind w:left="1116" w:hanging="576"/>
      <w:jc w:val="both"/>
      <w:outlineLvl w:val="3"/>
    </w:pPr>
    <w:rPr>
      <w:rFonts w:ascii="Arial" w:hAnsi="Arial"/>
      <w:bCs/>
      <w:color w:val="FF0000"/>
      <w:kern w:val="2"/>
      <w:szCs w:val="21"/>
    </w:rPr>
  </w:style>
  <w:style w:type="paragraph" w:customStyle="1" w:styleId="280">
    <w:name w:val="Char"/>
    <w:basedOn w:val="1"/>
    <w:qFormat/>
    <w:uiPriority w:val="0"/>
    <w:pPr>
      <w:spacing w:line="240" w:lineRule="exact"/>
    </w:pPr>
  </w:style>
  <w:style w:type="paragraph" w:customStyle="1" w:styleId="281">
    <w:name w:val="正文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2">
    <w:name w:val="样式7"/>
    <w:basedOn w:val="1"/>
    <w:qFormat/>
    <w:uiPriority w:val="0"/>
    <w:pPr>
      <w:widowControl w:val="0"/>
      <w:spacing w:line="360" w:lineRule="auto"/>
      <w:outlineLvl w:val="1"/>
    </w:pPr>
    <w:rPr>
      <w:b/>
      <w:bCs/>
      <w:color w:val="000000"/>
      <w:kern w:val="2"/>
      <w:sz w:val="28"/>
      <w:szCs w:val="28"/>
    </w:rPr>
  </w:style>
  <w:style w:type="paragraph" w:customStyle="1" w:styleId="283">
    <w:name w:val="正文(首行缩进)"/>
    <w:basedOn w:val="1"/>
    <w:link w:val="284"/>
    <w:qFormat/>
    <w:uiPriority w:val="0"/>
    <w:pPr>
      <w:widowControl w:val="0"/>
      <w:spacing w:line="360" w:lineRule="auto"/>
      <w:ind w:firstLine="200" w:firstLineChars="200"/>
      <w:jc w:val="both"/>
    </w:pPr>
    <w:rPr>
      <w:rFonts w:ascii="Arial Narrow" w:hAnsi="Arial Narrow"/>
      <w:kern w:val="2"/>
      <w:sz w:val="21"/>
      <w:szCs w:val="24"/>
    </w:rPr>
  </w:style>
  <w:style w:type="character" w:customStyle="1" w:styleId="284">
    <w:name w:val="正文(首行缩进) Char"/>
    <w:link w:val="283"/>
    <w:qFormat/>
    <w:uiPriority w:val="0"/>
    <w:rPr>
      <w:rFonts w:ascii="Arial Narrow" w:hAnsi="Arial Narrow" w:eastAsia="宋体"/>
      <w:kern w:val="2"/>
      <w:sz w:val="21"/>
      <w:szCs w:val="24"/>
      <w:lang w:val="en-US" w:eastAsia="zh-CN" w:bidi="ar-SA"/>
    </w:rPr>
  </w:style>
  <w:style w:type="paragraph" w:customStyle="1" w:styleId="285">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6">
    <w:name w:val="样式8"/>
    <w:basedOn w:val="1"/>
    <w:qFormat/>
    <w:uiPriority w:val="0"/>
    <w:pPr>
      <w:widowControl w:val="0"/>
      <w:spacing w:line="360" w:lineRule="auto"/>
      <w:outlineLvl w:val="1"/>
    </w:pPr>
    <w:rPr>
      <w:b/>
      <w:bCs/>
      <w:color w:val="000000"/>
      <w:kern w:val="2"/>
      <w:sz w:val="24"/>
      <w:szCs w:val="24"/>
    </w:rPr>
  </w:style>
  <w:style w:type="paragraph" w:customStyle="1" w:styleId="287">
    <w:name w:val="正文2"/>
    <w:basedOn w:val="1"/>
    <w:qFormat/>
    <w:uiPriority w:val="0"/>
    <w:pPr>
      <w:overflowPunct w:val="0"/>
      <w:autoSpaceDE w:val="0"/>
      <w:autoSpaceDN w:val="0"/>
      <w:adjustRightInd w:val="0"/>
      <w:spacing w:line="312" w:lineRule="exact"/>
      <w:jc w:val="both"/>
      <w:textAlignment w:val="baseline"/>
    </w:pPr>
  </w:style>
  <w:style w:type="paragraph" w:customStyle="1" w:styleId="288">
    <w:name w:val="标题 0"/>
    <w:basedOn w:val="3"/>
    <w:next w:val="14"/>
    <w:qFormat/>
    <w:uiPriority w:val="0"/>
    <w:pPr>
      <w:pageBreakBefore/>
      <w:widowControl w:val="0"/>
      <w:shd w:val="clear" w:color="auto" w:fill="D9D9D9"/>
      <w:tabs>
        <w:tab w:val="left" w:pos="1095"/>
      </w:tabs>
      <w:spacing w:afterAutospacing="1" w:line="360" w:lineRule="auto"/>
      <w:ind w:left="1095" w:hanging="255"/>
    </w:pPr>
    <w:rPr>
      <w:rFonts w:ascii="Verdana" w:hAnsi="Verdana" w:eastAsia="黑体"/>
      <w:sz w:val="36"/>
      <w:shd w:val="pct10" w:color="auto" w:fill="FFFFFF"/>
    </w:rPr>
  </w:style>
  <w:style w:type="paragraph" w:customStyle="1" w:styleId="289">
    <w:name w:val="xl141"/>
    <w:basedOn w:val="1"/>
    <w:qFormat/>
    <w:uiPriority w:val="0"/>
    <w:pPr>
      <w:pBdr>
        <w:top w:val="single" w:color="auto" w:sz="8" w:space="0"/>
      </w:pBdr>
      <w:spacing w:beforeAutospacing="1" w:afterAutospacing="1"/>
    </w:pPr>
    <w:rPr>
      <w:rFonts w:hAnsi="宋体" w:cs="宋体"/>
      <w:b/>
      <w:bCs/>
      <w:sz w:val="22"/>
      <w:szCs w:val="22"/>
    </w:rPr>
  </w:style>
  <w:style w:type="paragraph" w:customStyle="1" w:styleId="290">
    <w:name w:val="xl114"/>
    <w:basedOn w:val="1"/>
    <w:qFormat/>
    <w:uiPriority w:val="0"/>
    <w:pPr>
      <w:spacing w:beforeAutospacing="1" w:afterAutospacing="1"/>
    </w:pPr>
    <w:rPr>
      <w:rFonts w:hAnsi="宋体" w:cs="宋体"/>
      <w:b/>
      <w:bCs/>
      <w:sz w:val="22"/>
      <w:szCs w:val="22"/>
    </w:rPr>
  </w:style>
  <w:style w:type="paragraph" w:customStyle="1" w:styleId="291">
    <w:name w:val="newsbodym"/>
    <w:basedOn w:val="1"/>
    <w:qFormat/>
    <w:uiPriority w:val="0"/>
    <w:pPr>
      <w:spacing w:beforeAutospacing="1" w:afterAutospacing="1" w:line="330" w:lineRule="atLeast"/>
    </w:pPr>
    <w:rPr>
      <w:rFonts w:hAnsi="宋体" w:cs="宋体"/>
      <w:color w:val="000000"/>
      <w:szCs w:val="21"/>
    </w:rPr>
  </w:style>
  <w:style w:type="paragraph" w:customStyle="1" w:styleId="292">
    <w:name w:val="题注4"/>
    <w:basedOn w:val="1"/>
    <w:next w:val="15"/>
    <w:qFormat/>
    <w:uiPriority w:val="0"/>
    <w:pPr>
      <w:widowControl w:val="0"/>
      <w:ind w:left="-132" w:leftChars="-64" w:right="-105" w:rightChars="-50" w:hanging="2"/>
      <w:jc w:val="center"/>
    </w:pPr>
    <w:rPr>
      <w:b/>
      <w:color w:val="FF0000"/>
      <w:kern w:val="2"/>
      <w:szCs w:val="21"/>
      <w:lang w:val="en-GB"/>
    </w:rPr>
  </w:style>
  <w:style w:type="paragraph" w:customStyle="1" w:styleId="293">
    <w:name w:val="小4文档"/>
    <w:basedOn w:val="1"/>
    <w:link w:val="294"/>
    <w:qFormat/>
    <w:uiPriority w:val="0"/>
    <w:pPr>
      <w:widowControl w:val="0"/>
      <w:spacing w:line="360" w:lineRule="auto"/>
      <w:jc w:val="both"/>
    </w:pPr>
    <w:rPr>
      <w:rFonts w:ascii="Calibri"/>
      <w:kern w:val="2"/>
      <w:sz w:val="24"/>
      <w:szCs w:val="22"/>
    </w:rPr>
  </w:style>
  <w:style w:type="character" w:customStyle="1" w:styleId="294">
    <w:name w:val="小4文档 Char"/>
    <w:link w:val="293"/>
    <w:qFormat/>
    <w:uiPriority w:val="0"/>
    <w:rPr>
      <w:rFonts w:ascii="Calibri" w:hAnsi="Calibri"/>
      <w:kern w:val="2"/>
      <w:sz w:val="24"/>
      <w:szCs w:val="22"/>
    </w:rPr>
  </w:style>
  <w:style w:type="paragraph" w:customStyle="1" w:styleId="295">
    <w:name w:val="xl148"/>
    <w:basedOn w:val="1"/>
    <w:qFormat/>
    <w:uiPriority w:val="0"/>
    <w:pPr>
      <w:pBdr>
        <w:left w:val="single" w:color="auto" w:sz="4" w:space="0"/>
        <w:bottom w:val="single" w:color="auto" w:sz="4" w:space="0"/>
        <w:right w:val="single" w:color="auto" w:sz="4" w:space="0"/>
      </w:pBdr>
      <w:spacing w:beforeAutospacing="1" w:afterAutospacing="1"/>
    </w:pPr>
    <w:rPr>
      <w:rFonts w:hAnsi="宋体" w:cs="宋体"/>
      <w:b/>
      <w:bCs/>
    </w:rPr>
  </w:style>
  <w:style w:type="paragraph" w:customStyle="1" w:styleId="296">
    <w:name w:val="xl37"/>
    <w:basedOn w:val="1"/>
    <w:qFormat/>
    <w:uiPriority w:val="0"/>
    <w:pPr>
      <w:pBdr>
        <w:top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rPr>
  </w:style>
  <w:style w:type="paragraph" w:customStyle="1" w:styleId="297">
    <w:name w:val="黑"/>
    <w:basedOn w:val="1"/>
    <w:qFormat/>
    <w:uiPriority w:val="0"/>
    <w:pPr>
      <w:widowControl w:val="0"/>
      <w:jc w:val="both"/>
    </w:pPr>
    <w:rPr>
      <w:b/>
      <w:kern w:val="2"/>
      <w:szCs w:val="24"/>
    </w:rPr>
  </w:style>
  <w:style w:type="paragraph" w:customStyle="1" w:styleId="298">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9">
    <w:name w:val="xl68"/>
    <w:basedOn w:val="1"/>
    <w:qFormat/>
    <w:uiPriority w:val="0"/>
    <w:pPr>
      <w:spacing w:beforeAutospacing="1" w:afterAutospacing="1"/>
    </w:pPr>
    <w:rPr>
      <w:rFonts w:hAnsi="宋体" w:cs="宋体"/>
      <w:sz w:val="22"/>
      <w:szCs w:val="22"/>
    </w:rPr>
  </w:style>
  <w:style w:type="paragraph" w:customStyle="1" w:styleId="300">
    <w:name w:val="正文文本 New"/>
    <w:basedOn w:val="285"/>
    <w:qFormat/>
    <w:uiPriority w:val="0"/>
    <w:pPr>
      <w:snapToGrid w:val="0"/>
    </w:pPr>
    <w:rPr>
      <w:rFonts w:ascii="仿宋_GB2312" w:eastAsia="仿宋_GB2312"/>
      <w:sz w:val="28"/>
    </w:rPr>
  </w:style>
  <w:style w:type="paragraph" w:customStyle="1" w:styleId="301">
    <w:name w:val="xl129"/>
    <w:basedOn w:val="1"/>
    <w:qFormat/>
    <w:uiPriority w:val="0"/>
    <w:pPr>
      <w:pBdr>
        <w:left w:val="single" w:color="auto" w:sz="8" w:space="0"/>
        <w:bottom w:val="single" w:color="auto" w:sz="4" w:space="0"/>
        <w:right w:val="single" w:color="auto" w:sz="4" w:space="0"/>
      </w:pBdr>
      <w:spacing w:beforeAutospacing="1" w:afterAutospacing="1"/>
    </w:pPr>
    <w:rPr>
      <w:rFonts w:hAnsi="宋体" w:cs="宋体"/>
      <w:b/>
      <w:bCs/>
    </w:rPr>
  </w:style>
  <w:style w:type="paragraph" w:customStyle="1" w:styleId="302">
    <w:name w:val="xl139"/>
    <w:basedOn w:val="1"/>
    <w:qFormat/>
    <w:uiPriority w:val="0"/>
    <w:pPr>
      <w:spacing w:beforeAutospacing="1" w:afterAutospacing="1"/>
    </w:pPr>
    <w:rPr>
      <w:rFonts w:hAnsi="宋体" w:cs="宋体"/>
      <w:b/>
      <w:bCs/>
      <w:sz w:val="22"/>
      <w:szCs w:val="22"/>
    </w:rPr>
  </w:style>
  <w:style w:type="paragraph" w:customStyle="1" w:styleId="303">
    <w:name w:val="xl75"/>
    <w:basedOn w:val="1"/>
    <w:qFormat/>
    <w:uiPriority w:val="0"/>
    <w:pPr>
      <w:pBdr>
        <w:top w:val="single" w:color="auto" w:sz="4" w:space="0"/>
        <w:left w:val="single" w:color="auto" w:sz="4" w:space="0"/>
        <w:bottom w:val="single" w:color="auto" w:sz="4" w:space="0"/>
        <w:right w:val="single" w:color="auto" w:sz="4" w:space="0"/>
      </w:pBdr>
      <w:spacing w:beforeAutospacing="1" w:afterAutospacing="1"/>
    </w:pPr>
    <w:rPr>
      <w:rFonts w:hAnsi="宋体" w:cs="宋体"/>
      <w:sz w:val="12"/>
      <w:szCs w:val="12"/>
    </w:rPr>
  </w:style>
  <w:style w:type="paragraph" w:customStyle="1" w:styleId="304">
    <w:name w:val="xl71"/>
    <w:basedOn w:val="1"/>
    <w:qFormat/>
    <w:uiPriority w:val="0"/>
    <w:pPr>
      <w:pBdr>
        <w:top w:val="single" w:color="auto" w:sz="4" w:space="0"/>
        <w:left w:val="single" w:color="auto" w:sz="4" w:space="0"/>
        <w:right w:val="single" w:color="auto" w:sz="4" w:space="0"/>
      </w:pBdr>
      <w:spacing w:beforeAutospacing="1" w:afterAutospacing="1"/>
    </w:pPr>
    <w:rPr>
      <w:rFonts w:hAnsi="宋体" w:cs="宋体"/>
      <w:sz w:val="24"/>
      <w:szCs w:val="24"/>
    </w:rPr>
  </w:style>
  <w:style w:type="paragraph" w:customStyle="1" w:styleId="305">
    <w:name w:val="23"/>
    <w:basedOn w:val="31"/>
    <w:qFormat/>
    <w:uiPriority w:val="0"/>
    <w:pPr>
      <w:widowControl w:val="0"/>
      <w:pBdr>
        <w:bottom w:val="single" w:color="auto" w:sz="4" w:space="1"/>
      </w:pBdr>
      <w:jc w:val="both"/>
    </w:pPr>
    <w:rPr>
      <w:kern w:val="2"/>
    </w:rPr>
  </w:style>
  <w:style w:type="paragraph" w:customStyle="1" w:styleId="306">
    <w:name w:val="a"/>
    <w:basedOn w:val="1"/>
    <w:qFormat/>
    <w:uiPriority w:val="0"/>
    <w:pPr>
      <w:spacing w:beforeAutospacing="1" w:afterAutospacing="1" w:line="270" w:lineRule="atLeast"/>
    </w:pPr>
    <w:rPr>
      <w:rFonts w:hAnsi="宋体"/>
      <w:sz w:val="24"/>
    </w:rPr>
  </w:style>
  <w:style w:type="paragraph" w:customStyle="1" w:styleId="307">
    <w:name w:val="表格正文[小四]"/>
    <w:basedOn w:val="1"/>
    <w:qFormat/>
    <w:uiPriority w:val="0"/>
    <w:pPr>
      <w:widowControl w:val="0"/>
      <w:spacing w:line="288" w:lineRule="auto"/>
      <w:jc w:val="both"/>
    </w:pPr>
    <w:rPr>
      <w:kern w:val="2"/>
      <w:szCs w:val="24"/>
    </w:rPr>
  </w:style>
  <w:style w:type="paragraph" w:customStyle="1" w:styleId="308">
    <w:name w:val="List Paragraph1"/>
    <w:basedOn w:val="1"/>
    <w:qFormat/>
    <w:uiPriority w:val="0"/>
    <w:pPr>
      <w:widowControl w:val="0"/>
      <w:ind w:firstLine="420" w:firstLineChars="200"/>
      <w:jc w:val="both"/>
    </w:pPr>
    <w:rPr>
      <w:rFonts w:ascii="Calibri"/>
      <w:kern w:val="2"/>
      <w:szCs w:val="22"/>
    </w:rPr>
  </w:style>
  <w:style w:type="paragraph" w:customStyle="1" w:styleId="309">
    <w:name w:val="Char1 Char Char Char Char Char Char Char Char Char Char Char Char1"/>
    <w:basedOn w:val="1"/>
    <w:qFormat/>
    <w:uiPriority w:val="0"/>
    <w:pPr>
      <w:spacing w:line="400" w:lineRule="exact"/>
      <w:jc w:val="center"/>
    </w:pPr>
    <w:rPr>
      <w:rFonts w:ascii="Verdana" w:hAnsi="Verdana"/>
      <w:lang w:eastAsia="en-US"/>
    </w:rPr>
  </w:style>
  <w:style w:type="paragraph" w:customStyle="1" w:styleId="310">
    <w:name w:val="缩进正文"/>
    <w:basedOn w:val="1"/>
    <w:qFormat/>
    <w:uiPriority w:val="0"/>
    <w:pPr>
      <w:widowControl w:val="0"/>
      <w:spacing w:line="300" w:lineRule="auto"/>
      <w:ind w:firstLine="200"/>
    </w:pPr>
    <w:rPr>
      <w:rFonts w:hAnsi="宋体"/>
      <w:kern w:val="2"/>
      <w:sz w:val="28"/>
    </w:rPr>
  </w:style>
  <w:style w:type="paragraph" w:customStyle="1" w:styleId="311">
    <w:name w:val="xl117"/>
    <w:basedOn w:val="1"/>
    <w:qFormat/>
    <w:uiPriority w:val="0"/>
    <w:pPr>
      <w:pBdr>
        <w:top w:val="single" w:color="auto" w:sz="4" w:space="0"/>
        <w:left w:val="single" w:color="auto" w:sz="4" w:space="0"/>
        <w:bottom w:val="single" w:color="auto" w:sz="4" w:space="0"/>
        <w:right w:val="single" w:color="auto" w:sz="4" w:space="0"/>
      </w:pBdr>
      <w:spacing w:beforeAutospacing="1" w:afterAutospacing="1"/>
    </w:pPr>
    <w:rPr>
      <w:rFonts w:hAnsi="宋体" w:cs="宋体"/>
      <w:b/>
      <w:bCs/>
      <w:sz w:val="18"/>
      <w:szCs w:val="18"/>
    </w:rPr>
  </w:style>
  <w:style w:type="paragraph" w:styleId="312">
    <w:name w:val="No Spacing"/>
    <w:qFormat/>
    <w:uiPriority w:val="0"/>
    <w:rPr>
      <w:rFonts w:ascii="Calibri" w:hAnsi="Calibri" w:eastAsia="宋体" w:cs="Times New Roman"/>
      <w:sz w:val="21"/>
      <w:lang w:val="en-US" w:eastAsia="zh-CN" w:bidi="ar-SA"/>
    </w:rPr>
  </w:style>
  <w:style w:type="paragraph" w:customStyle="1" w:styleId="313">
    <w:name w:val="xl145"/>
    <w:basedOn w:val="1"/>
    <w:qFormat/>
    <w:uiPriority w:val="0"/>
    <w:pPr>
      <w:pBdr>
        <w:left w:val="single" w:color="auto" w:sz="8" w:space="0"/>
        <w:right w:val="single" w:color="auto" w:sz="4" w:space="0"/>
      </w:pBdr>
      <w:spacing w:beforeAutospacing="1" w:afterAutospacing="1"/>
    </w:pPr>
    <w:rPr>
      <w:rFonts w:hAnsi="宋体" w:cs="宋体"/>
      <w:b/>
      <w:bCs/>
    </w:rPr>
  </w:style>
  <w:style w:type="paragraph" w:customStyle="1" w:styleId="314">
    <w:name w:val="Char1 Char Char Char Char Char Char Char Char1"/>
    <w:basedOn w:val="1"/>
    <w:qFormat/>
    <w:uiPriority w:val="0"/>
    <w:pPr>
      <w:spacing w:line="400" w:lineRule="exact"/>
      <w:jc w:val="center"/>
    </w:pPr>
    <w:rPr>
      <w:rFonts w:ascii="Verdana" w:hAnsi="Verdana"/>
      <w:lang w:eastAsia="en-US"/>
    </w:rPr>
  </w:style>
  <w:style w:type="paragraph" w:customStyle="1" w:styleId="315">
    <w:name w:val="head"/>
    <w:basedOn w:val="1"/>
    <w:qFormat/>
    <w:uiPriority w:val="0"/>
    <w:pPr>
      <w:spacing w:beforeAutospacing="1" w:afterAutospacing="1"/>
      <w:jc w:val="center"/>
    </w:pPr>
    <w:rPr>
      <w:rFonts w:hint="eastAsia" w:ascii="黑体" w:hAnsi="宋体" w:eastAsia="黑体"/>
      <w:b/>
      <w:bCs/>
      <w:sz w:val="28"/>
      <w:szCs w:val="28"/>
    </w:rPr>
  </w:style>
  <w:style w:type="paragraph" w:customStyle="1" w:styleId="316">
    <w:name w:val="Char11"/>
    <w:basedOn w:val="1"/>
    <w:qFormat/>
    <w:uiPriority w:val="0"/>
    <w:pPr>
      <w:spacing w:line="240" w:lineRule="exact"/>
    </w:pPr>
    <w:rPr>
      <w:rFonts w:ascii="Verdana" w:hAnsi="Verdana"/>
      <w:lang w:eastAsia="en-US"/>
    </w:rPr>
  </w:style>
  <w:style w:type="paragraph" w:customStyle="1" w:styleId="317">
    <w:name w:val="表格文字"/>
    <w:basedOn w:val="1"/>
    <w:qFormat/>
    <w:uiPriority w:val="0"/>
    <w:pPr>
      <w:widowControl w:val="0"/>
      <w:spacing w:line="300" w:lineRule="auto"/>
      <w:jc w:val="both"/>
    </w:pPr>
    <w:rPr>
      <w:rFonts w:hAnsi="宋体"/>
      <w:spacing w:val="10"/>
      <w:sz w:val="24"/>
    </w:rPr>
  </w:style>
  <w:style w:type="paragraph" w:customStyle="1" w:styleId="318">
    <w:name w:val="xl106"/>
    <w:basedOn w:val="1"/>
    <w:qFormat/>
    <w:uiPriority w:val="0"/>
    <w:pPr>
      <w:pBdr>
        <w:top w:val="single" w:color="auto" w:sz="4" w:space="0"/>
        <w:left w:val="single" w:color="auto" w:sz="4" w:space="0"/>
        <w:bottom w:val="single" w:color="auto" w:sz="4" w:space="0"/>
        <w:right w:val="single" w:color="auto" w:sz="8" w:space="0"/>
      </w:pBdr>
      <w:spacing w:beforeAutospacing="1" w:afterAutospacing="1"/>
    </w:pPr>
    <w:rPr>
      <w:rFonts w:hAnsi="宋体" w:cs="宋体"/>
      <w:sz w:val="18"/>
      <w:szCs w:val="18"/>
    </w:rPr>
  </w:style>
  <w:style w:type="paragraph" w:customStyle="1" w:styleId="319">
    <w:name w:val="表格标题"/>
    <w:qFormat/>
    <w:uiPriority w:val="0"/>
    <w:pPr>
      <w:autoSpaceDE w:val="0"/>
      <w:autoSpaceDN w:val="0"/>
      <w:adjustRightInd w:val="0"/>
      <w:spacing w:line="260" w:lineRule="exact"/>
      <w:jc w:val="both"/>
      <w:textAlignment w:val="baseline"/>
    </w:pPr>
    <w:rPr>
      <w:rFonts w:ascii="Calibri" w:hAnsi="Calibri" w:eastAsia="宋体" w:cs="Times New Roman"/>
      <w:sz w:val="24"/>
      <w:szCs w:val="22"/>
      <w:lang w:val="en-US" w:eastAsia="zh-CN" w:bidi="ar-SA"/>
    </w:rPr>
  </w:style>
  <w:style w:type="paragraph" w:customStyle="1" w:styleId="320">
    <w:name w:val="_正文段落"/>
    <w:basedOn w:val="1"/>
    <w:link w:val="321"/>
    <w:qFormat/>
    <w:uiPriority w:val="0"/>
    <w:pPr>
      <w:spacing w:line="360" w:lineRule="auto"/>
      <w:ind w:firstLine="200"/>
    </w:pPr>
    <w:rPr>
      <w:rFonts w:ascii="Times New Roman" w:hAnsi="Times New Roman" w:cs="宋体"/>
      <w:sz w:val="24"/>
      <w:lang w:eastAsia="en-US"/>
    </w:rPr>
  </w:style>
  <w:style w:type="character" w:customStyle="1" w:styleId="321">
    <w:name w:val="_正文段落 Char Char"/>
    <w:link w:val="320"/>
    <w:qFormat/>
    <w:uiPriority w:val="0"/>
    <w:rPr>
      <w:rFonts w:cs="宋体"/>
      <w:sz w:val="24"/>
      <w:lang w:eastAsia="en-US" w:bidi="ar-SA"/>
    </w:rPr>
  </w:style>
  <w:style w:type="paragraph" w:customStyle="1" w:styleId="322">
    <w:name w:val="目录"/>
    <w:basedOn w:val="1"/>
    <w:qFormat/>
    <w:uiPriority w:val="0"/>
    <w:pPr>
      <w:spacing w:line="480" w:lineRule="auto"/>
      <w:jc w:val="center"/>
    </w:pPr>
    <w:rPr>
      <w:b/>
      <w:sz w:val="24"/>
    </w:rPr>
  </w:style>
  <w:style w:type="paragraph" w:customStyle="1" w:styleId="323">
    <w:name w:val="xl85"/>
    <w:basedOn w:val="1"/>
    <w:qFormat/>
    <w:uiPriority w:val="0"/>
    <w:pPr>
      <w:pBdr>
        <w:top w:val="single" w:color="auto" w:sz="4" w:space="0"/>
        <w:left w:val="single" w:color="auto" w:sz="4" w:space="0"/>
        <w:bottom w:val="single" w:color="auto" w:sz="4" w:space="0"/>
        <w:right w:val="single" w:color="auto" w:sz="4" w:space="0"/>
      </w:pBdr>
      <w:spacing w:beforeAutospacing="1" w:afterAutospacing="1"/>
    </w:pPr>
    <w:rPr>
      <w:rFonts w:hAnsi="宋体" w:cs="宋体"/>
      <w:sz w:val="16"/>
      <w:szCs w:val="16"/>
    </w:rPr>
  </w:style>
  <w:style w:type="paragraph" w:customStyle="1" w:styleId="324">
    <w:name w:val="Char Char1"/>
    <w:basedOn w:val="1"/>
    <w:qFormat/>
    <w:uiPriority w:val="0"/>
    <w:pPr>
      <w:spacing w:line="240" w:lineRule="exact"/>
    </w:pPr>
    <w:rPr>
      <w:rFonts w:ascii="Verdana" w:hAnsi="Verdana" w:eastAsia="楷体_GB2312"/>
      <w:b/>
      <w:i/>
      <w:iCs/>
      <w:color w:val="000000"/>
      <w:lang w:eastAsia="en-US"/>
    </w:rPr>
  </w:style>
  <w:style w:type="paragraph" w:customStyle="1" w:styleId="325">
    <w:name w:val="表格正文"/>
    <w:basedOn w:val="1"/>
    <w:qFormat/>
    <w:uiPriority w:val="0"/>
    <w:pPr>
      <w:overflowPunct w:val="0"/>
      <w:autoSpaceDE w:val="0"/>
      <w:autoSpaceDN w:val="0"/>
      <w:adjustRightInd w:val="0"/>
      <w:spacing w:line="360" w:lineRule="auto"/>
      <w:textAlignment w:val="baseline"/>
    </w:pPr>
    <w:rPr>
      <w:rFonts w:hAnsi="Tahoma"/>
      <w:sz w:val="24"/>
    </w:rPr>
  </w:style>
  <w:style w:type="paragraph" w:customStyle="1" w:styleId="326">
    <w:name w:val="xl127"/>
    <w:basedOn w:val="1"/>
    <w:qFormat/>
    <w:uiPriority w:val="0"/>
    <w:pPr>
      <w:pBdr>
        <w:left w:val="single" w:color="auto" w:sz="8" w:space="0"/>
        <w:bottom w:val="single" w:color="auto" w:sz="4" w:space="0"/>
        <w:right w:val="single" w:color="auto" w:sz="4" w:space="0"/>
      </w:pBdr>
      <w:spacing w:beforeAutospacing="1" w:afterAutospacing="1"/>
    </w:pPr>
    <w:rPr>
      <w:rFonts w:hAnsi="宋体" w:cs="宋体"/>
      <w:b/>
      <w:bCs/>
    </w:rPr>
  </w:style>
  <w:style w:type="paragraph" w:customStyle="1" w:styleId="327">
    <w:name w:val="xl102"/>
    <w:basedOn w:val="1"/>
    <w:qFormat/>
    <w:uiPriority w:val="0"/>
    <w:pPr>
      <w:pBdr>
        <w:top w:val="single" w:color="auto" w:sz="8" w:space="0"/>
      </w:pBdr>
      <w:spacing w:beforeAutospacing="1" w:afterAutospacing="1"/>
    </w:pPr>
    <w:rPr>
      <w:rFonts w:hAnsi="宋体" w:cs="宋体"/>
    </w:rPr>
  </w:style>
  <w:style w:type="paragraph" w:customStyle="1" w:styleId="328">
    <w:name w:val="标题5"/>
    <w:basedOn w:val="1"/>
    <w:qFormat/>
    <w:uiPriority w:val="0"/>
    <w:pPr>
      <w:widowControl w:val="0"/>
      <w:numPr>
        <w:ilvl w:val="0"/>
        <w:numId w:val="3"/>
      </w:numPr>
      <w:tabs>
        <w:tab w:val="clear" w:pos="1440"/>
      </w:tabs>
      <w:spacing w:before="120" w:after="120"/>
      <w:ind w:left="0" w:firstLine="0"/>
      <w:jc w:val="both"/>
    </w:pPr>
    <w:rPr>
      <w:b/>
      <w:kern w:val="2"/>
      <w:sz w:val="28"/>
      <w:szCs w:val="24"/>
    </w:rPr>
  </w:style>
  <w:style w:type="paragraph" w:customStyle="1" w:styleId="329">
    <w:name w:val="题注5"/>
    <w:basedOn w:val="1"/>
    <w:next w:val="15"/>
    <w:qFormat/>
    <w:uiPriority w:val="0"/>
    <w:pPr>
      <w:widowControl w:val="0"/>
      <w:jc w:val="center"/>
    </w:pPr>
    <w:rPr>
      <w:b/>
      <w:color w:val="000000"/>
      <w:kern w:val="2"/>
      <w:sz w:val="24"/>
      <w:szCs w:val="21"/>
    </w:rPr>
  </w:style>
  <w:style w:type="paragraph" w:customStyle="1" w:styleId="330">
    <w:name w:val="xl151"/>
    <w:basedOn w:val="1"/>
    <w:qFormat/>
    <w:uiPriority w:val="0"/>
    <w:pPr>
      <w:pBdr>
        <w:left w:val="single" w:color="auto" w:sz="4" w:space="0"/>
        <w:right w:val="single" w:color="auto" w:sz="4" w:space="0"/>
      </w:pBdr>
      <w:spacing w:beforeAutospacing="1" w:afterAutospacing="1"/>
    </w:pPr>
    <w:rPr>
      <w:rFonts w:hAnsi="宋体" w:cs="宋体"/>
      <w:b/>
      <w:bCs/>
    </w:rPr>
  </w:style>
  <w:style w:type="paragraph" w:customStyle="1" w:styleId="331">
    <w:name w:val="Char Char Char Char Char Char Char1"/>
    <w:basedOn w:val="1"/>
    <w:qFormat/>
    <w:uiPriority w:val="0"/>
    <w:pPr>
      <w:widowControl w:val="0"/>
      <w:jc w:val="both"/>
    </w:pPr>
    <w:rPr>
      <w:rFonts w:ascii="Tahoma" w:hAnsi="Tahoma" w:cs="Tahoma"/>
      <w:kern w:val="2"/>
      <w:sz w:val="30"/>
      <w:szCs w:val="30"/>
    </w:rPr>
  </w:style>
  <w:style w:type="paragraph" w:customStyle="1" w:styleId="332">
    <w:name w:val="Char1 Char Char Char Char Char Char2"/>
    <w:basedOn w:val="1"/>
    <w:qFormat/>
    <w:uiPriority w:val="0"/>
    <w:pPr>
      <w:spacing w:line="240" w:lineRule="exact"/>
    </w:pPr>
    <w:rPr>
      <w:rFonts w:ascii="Verdana" w:hAnsi="Verdana" w:eastAsia="仿宋_GB2312"/>
      <w:sz w:val="24"/>
      <w:lang w:eastAsia="en-US"/>
    </w:rPr>
  </w:style>
  <w:style w:type="paragraph" w:customStyle="1" w:styleId="333">
    <w:name w:val="样式 小四 首行缩进:  0.85 厘米 行距: 固定值 20 磅"/>
    <w:basedOn w:val="1"/>
    <w:qFormat/>
    <w:uiPriority w:val="0"/>
    <w:pPr>
      <w:widowControl w:val="0"/>
      <w:spacing w:line="500" w:lineRule="exact"/>
      <w:ind w:firstLine="482"/>
      <w:jc w:val="both"/>
    </w:pPr>
    <w:rPr>
      <w:rFonts w:cs="宋体"/>
      <w:sz w:val="24"/>
      <w:szCs w:val="24"/>
    </w:rPr>
  </w:style>
  <w:style w:type="paragraph" w:customStyle="1" w:styleId="334">
    <w:name w:val="正文 New New New"/>
    <w:qFormat/>
    <w:uiPriority w:val="0"/>
    <w:pPr>
      <w:widowControl w:val="0"/>
      <w:jc w:val="both"/>
    </w:pPr>
    <w:rPr>
      <w:rFonts w:ascii="Calibri" w:hAnsi="Calibri" w:eastAsia="宋体" w:cs="Times New Roman"/>
      <w:kern w:val="2"/>
      <w:sz w:val="21"/>
      <w:lang w:val="en-US" w:eastAsia="zh-CN" w:bidi="ar-SA"/>
    </w:rPr>
  </w:style>
  <w:style w:type="paragraph" w:customStyle="1" w:styleId="335">
    <w:name w:val="样式 标题 2 + 宋体 五号 非加粗 黑色"/>
    <w:basedOn w:val="4"/>
    <w:qFormat/>
    <w:uiPriority w:val="0"/>
    <w:pPr>
      <w:keepNext/>
      <w:tabs>
        <w:tab w:val="left" w:pos="840"/>
        <w:tab w:val="clear" w:pos="425"/>
      </w:tabs>
      <w:adjustRightInd w:val="0"/>
      <w:snapToGrid/>
      <w:spacing w:beforeLines="0" w:afterLines="0" w:line="416" w:lineRule="atLeast"/>
      <w:ind w:left="1049" w:hanging="420"/>
      <w:jc w:val="left"/>
      <w:textAlignment w:val="baseline"/>
    </w:pPr>
    <w:rPr>
      <w:b w:val="0"/>
      <w:bCs w:val="0"/>
      <w:color w:val="000000"/>
      <w:kern w:val="0"/>
      <w:sz w:val="21"/>
      <w:szCs w:val="20"/>
    </w:rPr>
  </w:style>
  <w:style w:type="paragraph" w:customStyle="1" w:styleId="336">
    <w:name w:val="章标题"/>
    <w:basedOn w:val="1"/>
    <w:next w:val="1"/>
    <w:qFormat/>
    <w:uiPriority w:val="0"/>
    <w:pPr>
      <w:spacing w:line="323" w:lineRule="atLeast"/>
      <w:jc w:val="center"/>
      <w:textAlignment w:val="baseline"/>
    </w:pPr>
    <w:rPr>
      <w:rFonts w:ascii="Arial" w:eastAsia="黑体"/>
      <w:color w:val="000000"/>
      <w:sz w:val="31"/>
    </w:rPr>
  </w:style>
  <w:style w:type="paragraph" w:customStyle="1" w:styleId="337">
    <w:name w:val="表格标题[小四]"/>
    <w:basedOn w:val="1"/>
    <w:qFormat/>
    <w:uiPriority w:val="0"/>
    <w:pPr>
      <w:widowControl w:val="0"/>
      <w:spacing w:line="360" w:lineRule="auto"/>
      <w:jc w:val="center"/>
    </w:pPr>
    <w:rPr>
      <w:b/>
      <w:kern w:val="2"/>
      <w:szCs w:val="24"/>
    </w:rPr>
  </w:style>
  <w:style w:type="paragraph" w:customStyle="1" w:styleId="338">
    <w:name w:val="xl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Courier New"/>
      <w:sz w:val="24"/>
      <w:szCs w:val="24"/>
      <w:lang w:eastAsia="en-US"/>
    </w:rPr>
  </w:style>
  <w:style w:type="paragraph" w:customStyle="1" w:styleId="339">
    <w:name w:val="Char Char14"/>
    <w:basedOn w:val="1"/>
    <w:qFormat/>
    <w:uiPriority w:val="0"/>
    <w:pPr>
      <w:spacing w:line="240" w:lineRule="exact"/>
    </w:pPr>
  </w:style>
  <w:style w:type="paragraph" w:customStyle="1" w:styleId="340">
    <w:name w:val="xl72"/>
    <w:basedOn w:val="1"/>
    <w:qFormat/>
    <w:uiPriority w:val="0"/>
    <w:pPr>
      <w:pBdr>
        <w:top w:val="single" w:color="auto" w:sz="4" w:space="0"/>
        <w:left w:val="single" w:color="auto" w:sz="4" w:space="0"/>
        <w:bottom w:val="single" w:color="auto" w:sz="8" w:space="0"/>
        <w:right w:val="single" w:color="auto" w:sz="4" w:space="0"/>
      </w:pBdr>
      <w:spacing w:beforeAutospacing="1" w:afterAutospacing="1"/>
    </w:pPr>
    <w:rPr>
      <w:rFonts w:hAnsi="宋体" w:cs="宋体"/>
      <w:sz w:val="24"/>
      <w:szCs w:val="24"/>
    </w:rPr>
  </w:style>
  <w:style w:type="paragraph" w:customStyle="1" w:styleId="341">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pPr>
    <w:rPr>
      <w:rFonts w:hAnsi="宋体" w:cs="宋体"/>
      <w:b/>
      <w:bCs/>
    </w:rPr>
  </w:style>
  <w:style w:type="paragraph" w:customStyle="1" w:styleId="342">
    <w:name w:val="Char Char Char Char Char Char Char Char Char Char Char Char Char Char Char Char Char Char Char Char Char Char Char Char Char"/>
    <w:basedOn w:val="1"/>
    <w:qFormat/>
    <w:uiPriority w:val="0"/>
    <w:pPr>
      <w:spacing w:line="240" w:lineRule="exact"/>
    </w:pPr>
    <w:rPr>
      <w:rFonts w:ascii="Verdana" w:hAnsi="Verdana" w:eastAsia="仿宋_GB2312"/>
      <w:sz w:val="24"/>
      <w:lang w:eastAsia="en-US"/>
    </w:rPr>
  </w:style>
  <w:style w:type="paragraph" w:customStyle="1" w:styleId="343">
    <w:name w:val="D标3"/>
    <w:basedOn w:val="5"/>
    <w:qFormat/>
    <w:uiPriority w:val="0"/>
    <w:pPr>
      <w:tabs>
        <w:tab w:val="left" w:pos="285"/>
      </w:tabs>
      <w:autoSpaceDE w:val="0"/>
      <w:autoSpaceDN w:val="0"/>
      <w:adjustRightInd w:val="0"/>
      <w:spacing w:line="480" w:lineRule="atLeast"/>
      <w:ind w:left="285" w:hanging="285"/>
    </w:pPr>
    <w:rPr>
      <w:sz w:val="24"/>
    </w:rPr>
  </w:style>
  <w:style w:type="paragraph" w:customStyle="1" w:styleId="344">
    <w:name w:val="xl125"/>
    <w:basedOn w:val="1"/>
    <w:qFormat/>
    <w:uiPriority w:val="0"/>
    <w:pPr>
      <w:pBdr>
        <w:left w:val="single" w:color="auto" w:sz="4" w:space="0"/>
        <w:bottom w:val="single" w:color="auto" w:sz="4" w:space="0"/>
        <w:right w:val="single" w:color="auto" w:sz="4" w:space="0"/>
      </w:pBdr>
      <w:spacing w:beforeAutospacing="1" w:afterAutospacing="1"/>
    </w:pPr>
    <w:rPr>
      <w:rFonts w:hAnsi="宋体" w:cs="宋体"/>
      <w:b/>
      <w:bCs/>
      <w:sz w:val="22"/>
      <w:szCs w:val="22"/>
    </w:rPr>
  </w:style>
  <w:style w:type="paragraph" w:customStyle="1" w:styleId="345">
    <w:name w:val="彩色列表 - 强调文字颜色 11"/>
    <w:basedOn w:val="1"/>
    <w:qFormat/>
    <w:uiPriority w:val="0"/>
    <w:pPr>
      <w:widowControl w:val="0"/>
      <w:ind w:firstLine="420" w:firstLineChars="200"/>
      <w:jc w:val="both"/>
    </w:pPr>
    <w:rPr>
      <w:rFonts w:ascii="Calibri"/>
      <w:kern w:val="2"/>
      <w:szCs w:val="22"/>
    </w:rPr>
  </w:style>
  <w:style w:type="paragraph" w:customStyle="1" w:styleId="346">
    <w:name w:val="font5"/>
    <w:basedOn w:val="1"/>
    <w:qFormat/>
    <w:uiPriority w:val="0"/>
    <w:pPr>
      <w:spacing w:beforeAutospacing="1" w:afterAutospacing="1"/>
    </w:pPr>
    <w:rPr>
      <w:rFonts w:hint="eastAsia" w:hAnsi="宋体" w:cs="Courier New"/>
      <w:sz w:val="18"/>
      <w:szCs w:val="18"/>
      <w:lang w:eastAsia="en-US"/>
    </w:rPr>
  </w:style>
  <w:style w:type="paragraph" w:customStyle="1" w:styleId="347">
    <w:name w:val="Char1 Char Char Char Char Char Char111"/>
    <w:basedOn w:val="1"/>
    <w:qFormat/>
    <w:uiPriority w:val="0"/>
    <w:pPr>
      <w:spacing w:line="240" w:lineRule="exact"/>
    </w:pPr>
    <w:rPr>
      <w:rFonts w:ascii="Verdana" w:hAnsi="Verdana"/>
      <w:lang w:eastAsia="en-US"/>
    </w:rPr>
  </w:style>
  <w:style w:type="paragraph" w:customStyle="1" w:styleId="348">
    <w:name w:val="标准"/>
    <w:basedOn w:val="1"/>
    <w:qFormat/>
    <w:uiPriority w:val="0"/>
    <w:pPr>
      <w:widowControl w:val="0"/>
      <w:overflowPunct w:val="0"/>
      <w:autoSpaceDE w:val="0"/>
      <w:autoSpaceDN w:val="0"/>
      <w:adjustRightInd w:val="0"/>
      <w:spacing w:line="240" w:lineRule="atLeast"/>
      <w:jc w:val="both"/>
      <w:textAlignment w:val="baseline"/>
    </w:pPr>
    <w:rPr>
      <w:rFonts w:eastAsia="楷体_GB2312"/>
      <w:sz w:val="24"/>
    </w:rPr>
  </w:style>
  <w:style w:type="paragraph" w:customStyle="1" w:styleId="349">
    <w:name w:val="CM13"/>
    <w:basedOn w:val="103"/>
    <w:next w:val="103"/>
    <w:qFormat/>
    <w:uiPriority w:val="99"/>
    <w:pPr>
      <w:spacing w:line="520" w:lineRule="atLeast"/>
    </w:pPr>
    <w:rPr>
      <w:rFonts w:ascii="仿宋" w:hAnsi="Calibri" w:eastAsia="仿宋"/>
      <w:color w:val="auto"/>
      <w:sz w:val="24"/>
    </w:rPr>
  </w:style>
  <w:style w:type="paragraph" w:customStyle="1" w:styleId="350">
    <w:name w:val="样式 正文首行缩进 + 首行缩进:  0 字符2"/>
    <w:basedOn w:val="46"/>
    <w:qFormat/>
    <w:uiPriority w:val="0"/>
    <w:pPr>
      <w:adjustRightInd/>
      <w:snapToGrid/>
    </w:pPr>
    <w:rPr>
      <w:rFonts w:cs="宋体"/>
    </w:rPr>
  </w:style>
  <w:style w:type="paragraph" w:customStyle="1" w:styleId="351">
    <w:name w:val="正文序号 2"/>
    <w:basedOn w:val="1"/>
    <w:qFormat/>
    <w:uiPriority w:val="0"/>
    <w:pPr>
      <w:widowControl w:val="0"/>
      <w:numPr>
        <w:ilvl w:val="1"/>
        <w:numId w:val="2"/>
      </w:numPr>
      <w:spacing w:before="60"/>
      <w:jc w:val="both"/>
    </w:pPr>
    <w:rPr>
      <w:kern w:val="2"/>
      <w:szCs w:val="24"/>
    </w:rPr>
  </w:style>
  <w:style w:type="paragraph" w:customStyle="1" w:styleId="352">
    <w:name w:val="Char Char Char Char Char Char Char Char Char Char Char Char Char Char Char1"/>
    <w:basedOn w:val="1"/>
    <w:qFormat/>
    <w:uiPriority w:val="0"/>
    <w:pPr>
      <w:spacing w:line="400" w:lineRule="exact"/>
      <w:jc w:val="center"/>
    </w:pPr>
    <w:rPr>
      <w:rFonts w:ascii="Verdana" w:hAnsi="Verdana"/>
      <w:lang w:eastAsia="en-US"/>
    </w:rPr>
  </w:style>
  <w:style w:type="paragraph" w:customStyle="1" w:styleId="353">
    <w:name w:val="默认段落字体 Para Char Char Char Char1 Char Char Char"/>
    <w:basedOn w:val="1"/>
    <w:qFormat/>
    <w:uiPriority w:val="0"/>
    <w:pPr>
      <w:widowControl w:val="0"/>
      <w:jc w:val="both"/>
    </w:pPr>
    <w:rPr>
      <w:kern w:val="2"/>
      <w:szCs w:val="24"/>
    </w:rPr>
  </w:style>
  <w:style w:type="paragraph" w:customStyle="1" w:styleId="354">
    <w:name w:val="D标1"/>
    <w:basedOn w:val="3"/>
    <w:next w:val="1"/>
    <w:qFormat/>
    <w:uiPriority w:val="0"/>
    <w:pPr>
      <w:keepLines w:val="0"/>
      <w:pageBreakBefore/>
      <w:tabs>
        <w:tab w:val="left" w:pos="720"/>
      </w:tabs>
      <w:autoSpaceDE w:val="0"/>
      <w:autoSpaceDN w:val="0"/>
      <w:adjustRightInd w:val="0"/>
      <w:spacing w:line="315" w:lineRule="atLeast"/>
      <w:ind w:left="720"/>
      <w:jc w:val="center"/>
    </w:pPr>
    <w:rPr>
      <w:rFonts w:ascii="黑体" w:eastAsia="黑体"/>
      <w:b w:val="0"/>
      <w:bCs w:val="0"/>
      <w:kern w:val="0"/>
      <w:sz w:val="36"/>
      <w:szCs w:val="20"/>
    </w:rPr>
  </w:style>
  <w:style w:type="paragraph" w:customStyle="1" w:styleId="355">
    <w:name w:val="font0"/>
    <w:basedOn w:val="1"/>
    <w:qFormat/>
    <w:uiPriority w:val="0"/>
    <w:pPr>
      <w:spacing w:beforeAutospacing="1" w:afterAutospacing="1"/>
    </w:pPr>
    <w:rPr>
      <w:rFonts w:hint="eastAsia" w:hAnsi="宋体" w:cs="Courier New"/>
      <w:sz w:val="24"/>
      <w:szCs w:val="24"/>
      <w:lang w:eastAsia="en-US"/>
    </w:rPr>
  </w:style>
  <w:style w:type="paragraph" w:customStyle="1" w:styleId="356">
    <w:name w:val="正文序号 3"/>
    <w:basedOn w:val="1"/>
    <w:qFormat/>
    <w:uiPriority w:val="0"/>
    <w:pPr>
      <w:widowControl w:val="0"/>
      <w:numPr>
        <w:ilvl w:val="2"/>
        <w:numId w:val="2"/>
      </w:numPr>
      <w:spacing w:before="60"/>
      <w:jc w:val="both"/>
    </w:pPr>
    <w:rPr>
      <w:kern w:val="2"/>
      <w:szCs w:val="24"/>
    </w:rPr>
  </w:style>
  <w:style w:type="paragraph" w:customStyle="1" w:styleId="357">
    <w:name w:val="文档正文"/>
    <w:basedOn w:val="1"/>
    <w:link w:val="358"/>
    <w:qFormat/>
    <w:uiPriority w:val="0"/>
    <w:pPr>
      <w:widowControl w:val="0"/>
      <w:autoSpaceDE w:val="0"/>
      <w:autoSpaceDN w:val="0"/>
      <w:adjustRightInd w:val="0"/>
      <w:snapToGrid w:val="0"/>
      <w:ind w:left="-2" w:leftChars="-1" w:firstLine="623" w:firstLineChars="205"/>
      <w:jc w:val="both"/>
      <w:textAlignment w:val="baseline"/>
    </w:pPr>
    <w:rPr>
      <w:rFonts w:ascii="黑体" w:hAnsi="Times New Roman"/>
      <w:color w:val="000000"/>
      <w:spacing w:val="12"/>
      <w:sz w:val="21"/>
      <w:szCs w:val="24"/>
    </w:rPr>
  </w:style>
  <w:style w:type="character" w:customStyle="1" w:styleId="358">
    <w:name w:val="文档正文 Char"/>
    <w:link w:val="357"/>
    <w:qFormat/>
    <w:uiPriority w:val="0"/>
    <w:rPr>
      <w:rFonts w:ascii="黑体"/>
      <w:color w:val="000000"/>
      <w:spacing w:val="12"/>
      <w:sz w:val="21"/>
      <w:szCs w:val="24"/>
    </w:rPr>
  </w:style>
  <w:style w:type="paragraph" w:customStyle="1" w:styleId="359">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0">
    <w:name w:val="D文1"/>
    <w:basedOn w:val="1"/>
    <w:qFormat/>
    <w:uiPriority w:val="0"/>
    <w:pPr>
      <w:widowControl w:val="0"/>
      <w:tabs>
        <w:tab w:val="left" w:pos="720"/>
      </w:tabs>
      <w:autoSpaceDE w:val="0"/>
      <w:autoSpaceDN w:val="0"/>
      <w:adjustRightInd w:val="0"/>
      <w:spacing w:line="480" w:lineRule="atLeast"/>
      <w:ind w:left="680" w:firstLine="510"/>
      <w:jc w:val="both"/>
    </w:pPr>
    <w:rPr>
      <w:sz w:val="24"/>
    </w:rPr>
  </w:style>
  <w:style w:type="paragraph" w:customStyle="1" w:styleId="361">
    <w:name w:val="xl69"/>
    <w:basedOn w:val="1"/>
    <w:qFormat/>
    <w:uiPriority w:val="0"/>
    <w:pPr>
      <w:pBdr>
        <w:top w:val="single" w:color="auto" w:sz="4" w:space="0"/>
        <w:left w:val="single" w:color="auto" w:sz="4" w:space="0"/>
        <w:bottom w:val="single" w:color="auto" w:sz="4" w:space="0"/>
        <w:right w:val="single" w:color="auto" w:sz="8" w:space="0"/>
      </w:pBdr>
      <w:spacing w:beforeAutospacing="1" w:afterAutospacing="1"/>
    </w:pPr>
    <w:rPr>
      <w:rFonts w:hAnsi="宋体" w:cs="宋体"/>
      <w:sz w:val="22"/>
      <w:szCs w:val="22"/>
    </w:rPr>
  </w:style>
  <w:style w:type="paragraph" w:customStyle="1" w:styleId="362">
    <w:name w:val="样式 正文（首行缩进两字） + 首行缩进:  2 字符"/>
    <w:basedOn w:val="14"/>
    <w:qFormat/>
    <w:uiPriority w:val="0"/>
    <w:pPr>
      <w:widowControl w:val="0"/>
      <w:spacing w:line="240" w:lineRule="auto"/>
      <w:ind w:firstLine="480" w:firstLineChars="200"/>
      <w:jc w:val="both"/>
    </w:pPr>
    <w:rPr>
      <w:rFonts w:ascii="Times New Roman"/>
      <w:kern w:val="2"/>
    </w:rPr>
  </w:style>
  <w:style w:type="paragraph" w:customStyle="1" w:styleId="363">
    <w:name w:val="Char Char Char Char Char Char Char Char Char Char Char Char1 Char1"/>
    <w:basedOn w:val="1"/>
    <w:qFormat/>
    <w:uiPriority w:val="0"/>
    <w:pPr>
      <w:widowControl w:val="0"/>
      <w:snapToGrid w:val="0"/>
      <w:spacing w:line="360" w:lineRule="auto"/>
      <w:ind w:firstLine="200" w:firstLineChars="200"/>
      <w:jc w:val="both"/>
    </w:pPr>
    <w:rPr>
      <w:rFonts w:eastAsia="仿宋_GB2312"/>
      <w:kern w:val="2"/>
      <w:sz w:val="24"/>
      <w:szCs w:val="24"/>
    </w:rPr>
  </w:style>
  <w:style w:type="paragraph" w:customStyle="1" w:styleId="364">
    <w:name w:val="Char Char16"/>
    <w:basedOn w:val="1"/>
    <w:qFormat/>
    <w:uiPriority w:val="0"/>
    <w:pPr>
      <w:widowControl w:val="0"/>
      <w:jc w:val="both"/>
    </w:pPr>
    <w:rPr>
      <w:rFonts w:ascii="Tahoma" w:hAnsi="Tahoma"/>
      <w:kern w:val="2"/>
      <w:sz w:val="24"/>
    </w:rPr>
  </w:style>
  <w:style w:type="paragraph" w:customStyle="1" w:styleId="365">
    <w:name w:val="CM14"/>
    <w:basedOn w:val="103"/>
    <w:next w:val="103"/>
    <w:qFormat/>
    <w:uiPriority w:val="99"/>
    <w:pPr>
      <w:spacing w:line="546" w:lineRule="atLeast"/>
    </w:pPr>
    <w:rPr>
      <w:rFonts w:ascii="仿宋" w:hAnsi="Calibri" w:eastAsia="仿宋"/>
      <w:color w:val="auto"/>
      <w:sz w:val="24"/>
    </w:rPr>
  </w:style>
  <w:style w:type="paragraph" w:customStyle="1" w:styleId="366">
    <w:name w:val="xl3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eastAsia="Arial Unicode MS"/>
      <w:sz w:val="24"/>
      <w:szCs w:val="24"/>
      <w:lang w:eastAsia="en-US"/>
    </w:rPr>
  </w:style>
  <w:style w:type="paragraph" w:customStyle="1" w:styleId="367">
    <w:name w:val="样式 Def1 首行缩进"/>
    <w:basedOn w:val="1"/>
    <w:qFormat/>
    <w:uiPriority w:val="0"/>
    <w:pPr>
      <w:widowControl w:val="0"/>
      <w:spacing w:line="360" w:lineRule="auto"/>
      <w:ind w:firstLine="560"/>
      <w:jc w:val="both"/>
    </w:pPr>
    <w:rPr>
      <w:kern w:val="2"/>
      <w:sz w:val="28"/>
      <w:szCs w:val="24"/>
    </w:rPr>
  </w:style>
  <w:style w:type="paragraph" w:styleId="368">
    <w:name w:val="List Paragraph"/>
    <w:basedOn w:val="1"/>
    <w:qFormat/>
    <w:uiPriority w:val="0"/>
    <w:pPr>
      <w:widowControl w:val="0"/>
      <w:ind w:firstLine="420" w:firstLineChars="200"/>
      <w:jc w:val="both"/>
    </w:pPr>
    <w:rPr>
      <w:rFonts w:ascii="Calibri"/>
      <w:kern w:val="2"/>
      <w:szCs w:val="22"/>
    </w:rPr>
  </w:style>
  <w:style w:type="paragraph" w:customStyle="1" w:styleId="369">
    <w:name w:val="xl118"/>
    <w:basedOn w:val="1"/>
    <w:qFormat/>
    <w:uiPriority w:val="0"/>
    <w:pPr>
      <w:pBdr>
        <w:top w:val="single" w:color="auto" w:sz="4" w:space="0"/>
        <w:left w:val="single" w:color="auto" w:sz="8" w:space="0"/>
        <w:bottom w:val="single" w:color="auto" w:sz="4" w:space="0"/>
        <w:right w:val="single" w:color="auto" w:sz="4" w:space="0"/>
      </w:pBdr>
      <w:spacing w:beforeAutospacing="1" w:afterAutospacing="1"/>
    </w:pPr>
    <w:rPr>
      <w:rFonts w:hAnsi="宋体" w:cs="宋体"/>
      <w:b/>
      <w:bCs/>
      <w:sz w:val="18"/>
      <w:szCs w:val="18"/>
    </w:rPr>
  </w:style>
  <w:style w:type="paragraph" w:customStyle="1" w:styleId="370">
    <w:name w:val="Char Char Char Char Char Char Char Char Char Char"/>
    <w:basedOn w:val="1"/>
    <w:qFormat/>
    <w:uiPriority w:val="0"/>
    <w:pPr>
      <w:spacing w:line="240" w:lineRule="exact"/>
    </w:pPr>
    <w:rPr>
      <w:rFonts w:ascii="Verdana" w:hAnsi="Verdana" w:eastAsia="仿宋_GB2312"/>
      <w:sz w:val="24"/>
      <w:lang w:eastAsia="en-US"/>
    </w:rPr>
  </w:style>
  <w:style w:type="paragraph" w:customStyle="1" w:styleId="371">
    <w:name w:val="xl140"/>
    <w:basedOn w:val="1"/>
    <w:qFormat/>
    <w:uiPriority w:val="0"/>
    <w:pPr>
      <w:pBdr>
        <w:top w:val="single" w:color="auto" w:sz="8" w:space="0"/>
      </w:pBdr>
      <w:spacing w:beforeAutospacing="1" w:afterAutospacing="1"/>
    </w:pPr>
    <w:rPr>
      <w:rFonts w:hAnsi="宋体" w:cs="宋体"/>
      <w:b/>
      <w:bCs/>
      <w:sz w:val="22"/>
      <w:szCs w:val="22"/>
    </w:rPr>
  </w:style>
  <w:style w:type="paragraph" w:customStyle="1" w:styleId="372">
    <w:name w:val="样式 标题 4Heading 14Heading 141Heading 142H4第三层条bulletblbb..."/>
    <w:basedOn w:val="6"/>
    <w:qFormat/>
    <w:uiPriority w:val="0"/>
    <w:pPr>
      <w:numPr>
        <w:ilvl w:val="0"/>
        <w:numId w:val="0"/>
      </w:numPr>
      <w:tabs>
        <w:tab w:val="clear" w:pos="864"/>
      </w:tabs>
      <w:suppressAutoHyphens/>
      <w:spacing w:line="360" w:lineRule="auto"/>
    </w:pPr>
    <w:rPr>
      <w:rFonts w:ascii="宋体" w:hAnsi="Times New Roman" w:eastAsia="宋体" w:cs="宋体"/>
      <w:color w:val="000000"/>
      <w:sz w:val="24"/>
      <w:szCs w:val="20"/>
    </w:rPr>
  </w:style>
  <w:style w:type="paragraph" w:customStyle="1" w:styleId="373">
    <w:name w:val="普通(Web)"/>
    <w:basedOn w:val="1"/>
    <w:qFormat/>
    <w:uiPriority w:val="0"/>
    <w:pPr>
      <w:spacing w:beforeAutospacing="1" w:afterAutospacing="1" w:line="240" w:lineRule="atLeast"/>
      <w:ind w:firstLine="360"/>
    </w:pPr>
    <w:rPr>
      <w:rFonts w:hAnsi="宋体"/>
      <w:sz w:val="18"/>
      <w:szCs w:val="18"/>
    </w:rPr>
  </w:style>
  <w:style w:type="paragraph" w:customStyle="1" w:styleId="374">
    <w:name w:val="z-窗体顶端1"/>
    <w:basedOn w:val="1"/>
    <w:qFormat/>
    <w:uiPriority w:val="99"/>
    <w:pPr>
      <w:widowControl w:val="0"/>
      <w:ind w:firstLine="420" w:firstLineChars="200"/>
      <w:jc w:val="both"/>
    </w:pPr>
    <w:rPr>
      <w:rFonts w:ascii="Calibri"/>
      <w:kern w:val="2"/>
      <w:sz w:val="24"/>
      <w:szCs w:val="24"/>
    </w:rPr>
  </w:style>
  <w:style w:type="paragraph" w:customStyle="1" w:styleId="375">
    <w:name w:val="_Style 317"/>
    <w:basedOn w:val="3"/>
    <w:next w:val="1"/>
    <w:qFormat/>
    <w:uiPriority w:val="0"/>
    <w:pPr>
      <w:spacing w:before="480" w:line="276" w:lineRule="auto"/>
      <w:outlineLvl w:val="9"/>
    </w:pPr>
    <w:rPr>
      <w:rFonts w:ascii="Cambria" w:hAnsi="Cambria"/>
      <w:b w:val="0"/>
      <w:bCs w:val="0"/>
      <w:color w:val="365F91"/>
      <w:kern w:val="0"/>
      <w:sz w:val="28"/>
      <w:szCs w:val="28"/>
    </w:rPr>
  </w:style>
  <w:style w:type="paragraph" w:customStyle="1" w:styleId="376">
    <w:name w:val="xl110"/>
    <w:basedOn w:val="1"/>
    <w:qFormat/>
    <w:uiPriority w:val="0"/>
    <w:pPr>
      <w:pBdr>
        <w:top w:val="single" w:color="auto" w:sz="4" w:space="0"/>
        <w:left w:val="single" w:color="auto" w:sz="8" w:space="0"/>
        <w:bottom w:val="single" w:color="auto" w:sz="4" w:space="0"/>
        <w:right w:val="single" w:color="auto" w:sz="4" w:space="0"/>
      </w:pBdr>
      <w:spacing w:beforeAutospacing="1" w:afterAutospacing="1"/>
    </w:pPr>
    <w:rPr>
      <w:rFonts w:hAnsi="宋体" w:cs="宋体"/>
      <w:sz w:val="18"/>
      <w:szCs w:val="18"/>
    </w:rPr>
  </w:style>
  <w:style w:type="paragraph" w:customStyle="1" w:styleId="377">
    <w:name w:val="xl104"/>
    <w:basedOn w:val="1"/>
    <w:qFormat/>
    <w:uiPriority w:val="0"/>
    <w:pPr>
      <w:pBdr>
        <w:top w:val="single" w:color="auto" w:sz="8" w:space="0"/>
        <w:left w:val="single" w:color="auto" w:sz="4" w:space="0"/>
        <w:bottom w:val="single" w:color="auto" w:sz="4" w:space="0"/>
        <w:right w:val="single" w:color="auto" w:sz="4" w:space="0"/>
      </w:pBdr>
      <w:spacing w:beforeAutospacing="1" w:afterAutospacing="1"/>
    </w:pPr>
    <w:rPr>
      <w:rFonts w:hAnsi="宋体" w:cs="宋体"/>
      <w:sz w:val="18"/>
      <w:szCs w:val="18"/>
    </w:rPr>
  </w:style>
  <w:style w:type="paragraph" w:customStyle="1" w:styleId="378">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Autospacing="1" w:afterAutospacing="1"/>
      <w:jc w:val="center"/>
      <w:textAlignment w:val="center"/>
    </w:pPr>
    <w:rPr>
      <w:rFonts w:ascii="Arial Unicode MS" w:hAnsi="Arial Unicode MS" w:eastAsia="Arial Unicode MS"/>
      <w:b/>
    </w:rPr>
  </w:style>
  <w:style w:type="paragraph" w:customStyle="1" w:styleId="379">
    <w:name w:val="表项"/>
    <w:next w:val="277"/>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380">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381">
    <w:name w:val="样式 标题 3h3H3sect1.2.3 + 五号 段前: 6 磅 段后: 6 磅 行距: 单倍行距"/>
    <w:basedOn w:val="5"/>
    <w:qFormat/>
    <w:uiPriority w:val="0"/>
    <w:pPr>
      <w:keepNext/>
      <w:keepLines/>
      <w:tabs>
        <w:tab w:val="left" w:pos="1260"/>
      </w:tabs>
      <w:adjustRightInd w:val="0"/>
      <w:spacing w:line="240" w:lineRule="auto"/>
      <w:ind w:left="1259" w:hanging="420"/>
      <w:jc w:val="left"/>
      <w:textAlignment w:val="baseline"/>
    </w:pPr>
    <w:rPr>
      <w:rFonts w:ascii="Times New Roman"/>
      <w:b/>
    </w:rPr>
  </w:style>
  <w:style w:type="paragraph" w:customStyle="1" w:styleId="382">
    <w:name w:val="设计方案"/>
    <w:basedOn w:val="1"/>
    <w:qFormat/>
    <w:uiPriority w:val="0"/>
    <w:pPr>
      <w:numPr>
        <w:ilvl w:val="0"/>
        <w:numId w:val="4"/>
      </w:numPr>
      <w:tabs>
        <w:tab w:val="left" w:pos="425"/>
      </w:tabs>
      <w:spacing w:after="160" w:line="240" w:lineRule="exact"/>
    </w:pPr>
    <w:rPr>
      <w:rFonts w:ascii="Verdana" w:hAnsi="Verdana"/>
      <w:lang w:eastAsia="en-US"/>
    </w:rPr>
  </w:style>
  <w:style w:type="paragraph" w:customStyle="1" w:styleId="383">
    <w:name w:val="编号2"/>
    <w:basedOn w:val="1"/>
    <w:qFormat/>
    <w:uiPriority w:val="0"/>
    <w:pPr>
      <w:widowControl w:val="0"/>
      <w:tabs>
        <w:tab w:val="left" w:pos="360"/>
      </w:tabs>
      <w:spacing w:line="360" w:lineRule="auto"/>
      <w:jc w:val="both"/>
    </w:pPr>
    <w:rPr>
      <w:kern w:val="2"/>
    </w:rPr>
  </w:style>
  <w:style w:type="paragraph" w:customStyle="1" w:styleId="384">
    <w:name w:val="表中文字中(W)"/>
    <w:qFormat/>
    <w:uiPriority w:val="0"/>
    <w:pPr>
      <w:topLinePunct/>
      <w:adjustRightInd w:val="0"/>
      <w:snapToGrid w:val="0"/>
      <w:jc w:val="center"/>
    </w:pPr>
    <w:rPr>
      <w:rFonts w:ascii="仿宋_GB2312" w:hAnsi="Calibri" w:eastAsia="仿宋_GB2312" w:cs="Times New Roman"/>
      <w:sz w:val="21"/>
      <w:lang w:val="en-US" w:eastAsia="zh-CN" w:bidi="ar-SA"/>
    </w:rPr>
  </w:style>
  <w:style w:type="paragraph" w:customStyle="1" w:styleId="385">
    <w:name w:val="Char Char2 Char"/>
    <w:basedOn w:val="1"/>
    <w:qFormat/>
    <w:uiPriority w:val="0"/>
    <w:pPr>
      <w:widowControl w:val="0"/>
      <w:jc w:val="both"/>
    </w:pPr>
    <w:rPr>
      <w:rFonts w:hAnsi="宋体"/>
      <w:b/>
      <w:kern w:val="2"/>
      <w:sz w:val="28"/>
      <w:szCs w:val="28"/>
    </w:rPr>
  </w:style>
  <w:style w:type="paragraph" w:customStyle="1" w:styleId="386">
    <w:name w:val="Char1"/>
    <w:basedOn w:val="1"/>
    <w:qFormat/>
    <w:uiPriority w:val="0"/>
    <w:pPr>
      <w:spacing w:line="240" w:lineRule="exact"/>
    </w:pPr>
    <w:rPr>
      <w:rFonts w:hAnsi="宋体"/>
      <w:kern w:val="2"/>
      <w:sz w:val="28"/>
      <w:szCs w:val="26"/>
    </w:rPr>
  </w:style>
  <w:style w:type="paragraph" w:customStyle="1" w:styleId="387">
    <w:name w:val="题目"/>
    <w:basedOn w:val="1"/>
    <w:link w:val="388"/>
    <w:qFormat/>
    <w:uiPriority w:val="0"/>
    <w:pPr>
      <w:widowControl w:val="0"/>
      <w:spacing w:beforeLines="200" w:afterLines="100"/>
      <w:jc w:val="center"/>
    </w:pPr>
    <w:rPr>
      <w:rFonts w:ascii="黑体" w:hAnsi="Times New Roman" w:eastAsia="黑体"/>
      <w:color w:val="C00000"/>
      <w:kern w:val="2"/>
      <w:sz w:val="28"/>
      <w:szCs w:val="28"/>
    </w:rPr>
  </w:style>
  <w:style w:type="character" w:customStyle="1" w:styleId="388">
    <w:name w:val="题目 Char"/>
    <w:link w:val="387"/>
    <w:qFormat/>
    <w:uiPriority w:val="0"/>
    <w:rPr>
      <w:rFonts w:ascii="黑体" w:eastAsia="黑体"/>
      <w:color w:val="C00000"/>
      <w:kern w:val="2"/>
      <w:sz w:val="28"/>
      <w:szCs w:val="28"/>
    </w:rPr>
  </w:style>
  <w:style w:type="paragraph" w:customStyle="1" w:styleId="389">
    <w:name w:val="newnewnewnewnewnewnewnewnewnewnewnewnewnewnewnewnewnewnewnewnewnewnewnewnewnewnewnewnewnewnewnewnewnewnewnewnewnewnewnewnewnewnewnew"/>
    <w:basedOn w:val="1"/>
    <w:qFormat/>
    <w:uiPriority w:val="0"/>
    <w:pPr>
      <w:spacing w:before="100" w:beforeAutospacing="1" w:after="100" w:afterAutospacing="1"/>
    </w:pPr>
    <w:rPr>
      <w:rFonts w:hAnsi="宋体" w:cs="宋体"/>
      <w:sz w:val="24"/>
      <w:szCs w:val="24"/>
    </w:rPr>
  </w:style>
  <w:style w:type="paragraph" w:customStyle="1" w:styleId="390">
    <w:name w:val="font9"/>
    <w:basedOn w:val="1"/>
    <w:qFormat/>
    <w:uiPriority w:val="0"/>
    <w:pPr>
      <w:spacing w:beforeAutospacing="1" w:afterAutospacing="1"/>
    </w:pPr>
    <w:rPr>
      <w:sz w:val="18"/>
      <w:szCs w:val="18"/>
    </w:rPr>
  </w:style>
  <w:style w:type="paragraph" w:customStyle="1" w:styleId="391">
    <w:name w:val="Char1 Char Char Char Char Char Char11"/>
    <w:basedOn w:val="1"/>
    <w:qFormat/>
    <w:uiPriority w:val="0"/>
    <w:pPr>
      <w:spacing w:line="240" w:lineRule="exact"/>
    </w:pPr>
    <w:rPr>
      <w:rFonts w:ascii="Verdana" w:hAnsi="Verdana"/>
      <w:lang w:eastAsia="en-US"/>
    </w:rPr>
  </w:style>
  <w:style w:type="paragraph" w:customStyle="1" w:styleId="392">
    <w:name w:val="Char Char Char Char Char Char Char Char Char Char1"/>
    <w:basedOn w:val="1"/>
    <w:qFormat/>
    <w:uiPriority w:val="0"/>
    <w:pPr>
      <w:widowControl w:val="0"/>
      <w:jc w:val="both"/>
    </w:pPr>
    <w:rPr>
      <w:rFonts w:ascii="Tahoma" w:hAnsi="Tahoma"/>
      <w:kern w:val="2"/>
      <w:sz w:val="24"/>
    </w:rPr>
  </w:style>
  <w:style w:type="paragraph" w:customStyle="1" w:styleId="393">
    <w:name w:val="xl66"/>
    <w:basedOn w:val="1"/>
    <w:qFormat/>
    <w:uiPriority w:val="0"/>
    <w:pPr>
      <w:spacing w:beforeAutospacing="1" w:afterAutospacing="1"/>
    </w:pPr>
    <w:rPr>
      <w:rFonts w:hAnsi="宋体" w:cs="宋体"/>
      <w:sz w:val="22"/>
      <w:szCs w:val="22"/>
    </w:rPr>
  </w:style>
  <w:style w:type="paragraph" w:customStyle="1" w:styleId="394">
    <w:name w:val="样式2"/>
    <w:basedOn w:val="1"/>
    <w:qFormat/>
    <w:uiPriority w:val="0"/>
    <w:pPr>
      <w:widowControl w:val="0"/>
      <w:adjustRightInd w:val="0"/>
      <w:spacing w:line="400" w:lineRule="atLeast"/>
      <w:textAlignment w:val="baseline"/>
    </w:pPr>
    <w:rPr>
      <w:sz w:val="28"/>
    </w:rPr>
  </w:style>
  <w:style w:type="paragraph" w:customStyle="1" w:styleId="395">
    <w:name w:val="D标4"/>
    <w:basedOn w:val="1"/>
    <w:next w:val="360"/>
    <w:qFormat/>
    <w:uiPriority w:val="0"/>
    <w:pPr>
      <w:widowControl w:val="0"/>
      <w:tabs>
        <w:tab w:val="left" w:pos="420"/>
      </w:tabs>
      <w:autoSpaceDE w:val="0"/>
      <w:autoSpaceDN w:val="0"/>
      <w:adjustRightInd w:val="0"/>
      <w:spacing w:line="480" w:lineRule="atLeast"/>
      <w:ind w:left="420" w:hanging="420"/>
      <w:jc w:val="both"/>
    </w:pPr>
    <w:rPr>
      <w:sz w:val="24"/>
    </w:rPr>
  </w:style>
  <w:style w:type="paragraph" w:customStyle="1" w:styleId="396">
    <w:name w:val="xl128"/>
    <w:basedOn w:val="1"/>
    <w:qFormat/>
    <w:uiPriority w:val="0"/>
    <w:pPr>
      <w:pBdr>
        <w:top w:val="single" w:color="auto" w:sz="4" w:space="0"/>
        <w:left w:val="single" w:color="auto" w:sz="8" w:space="0"/>
        <w:right w:val="single" w:color="auto" w:sz="4" w:space="0"/>
      </w:pBdr>
      <w:spacing w:beforeAutospacing="1" w:afterAutospacing="1"/>
    </w:pPr>
    <w:rPr>
      <w:rFonts w:hAnsi="宋体" w:cs="宋体"/>
      <w:b/>
      <w:bCs/>
    </w:rPr>
  </w:style>
  <w:style w:type="paragraph" w:customStyle="1" w:styleId="397">
    <w:name w:val="Char Char Char Char Char Char Char Char Char Char Char Char Char Char Char Char Char Char Char Char Char Char Char Char Char1"/>
    <w:basedOn w:val="1"/>
    <w:qFormat/>
    <w:uiPriority w:val="0"/>
    <w:pPr>
      <w:spacing w:after="160" w:line="240" w:lineRule="exact"/>
    </w:pPr>
    <w:rPr>
      <w:rFonts w:ascii="Verdana" w:hAnsi="Verdana" w:eastAsia="仿宋_GB2312"/>
      <w:sz w:val="24"/>
      <w:lang w:eastAsia="en-US"/>
    </w:rPr>
  </w:style>
  <w:style w:type="paragraph" w:customStyle="1" w:styleId="398">
    <w:name w:val="Char1 Char Char Char1"/>
    <w:basedOn w:val="1"/>
    <w:qFormat/>
    <w:uiPriority w:val="0"/>
    <w:pPr>
      <w:widowControl w:val="0"/>
      <w:spacing w:line="520" w:lineRule="exact"/>
      <w:ind w:firstLine="420"/>
      <w:jc w:val="both"/>
    </w:pPr>
    <w:rPr>
      <w:kern w:val="2"/>
      <w:sz w:val="24"/>
      <w:szCs w:val="24"/>
    </w:rPr>
  </w:style>
  <w:style w:type="paragraph" w:customStyle="1" w:styleId="399">
    <w:name w:val="样式 标题 2第一章 标题 2Heading 2 HiddenHeading 2 CCBSheading 2H2h2..."/>
    <w:basedOn w:val="4"/>
    <w:qFormat/>
    <w:uiPriority w:val="0"/>
    <w:pPr>
      <w:keepNext/>
      <w:numPr>
        <w:ilvl w:val="1"/>
        <w:numId w:val="5"/>
      </w:numPr>
      <w:tabs>
        <w:tab w:val="clear" w:pos="425"/>
      </w:tabs>
      <w:suppressAutoHyphens/>
      <w:snapToGrid/>
      <w:spacing w:beforeLines="0" w:afterLines="0"/>
      <w:jc w:val="left"/>
    </w:pPr>
    <w:rPr>
      <w:rFonts w:eastAsia="黑体"/>
      <w:kern w:val="0"/>
      <w:sz w:val="30"/>
      <w:szCs w:val="32"/>
      <w:lang w:eastAsia="ar-SA"/>
    </w:rPr>
  </w:style>
  <w:style w:type="paragraph" w:customStyle="1" w:styleId="400">
    <w:name w:val="xl123"/>
    <w:basedOn w:val="1"/>
    <w:qFormat/>
    <w:uiPriority w:val="0"/>
    <w:pPr>
      <w:pBdr>
        <w:top w:val="single" w:color="auto" w:sz="4" w:space="0"/>
        <w:left w:val="single" w:color="auto" w:sz="8" w:space="0"/>
        <w:bottom w:val="single" w:color="auto" w:sz="4" w:space="0"/>
        <w:right w:val="single" w:color="auto" w:sz="4" w:space="0"/>
      </w:pBdr>
      <w:spacing w:beforeAutospacing="1" w:afterAutospacing="1"/>
    </w:pPr>
    <w:rPr>
      <w:rFonts w:hAnsi="宋体" w:cs="宋体"/>
    </w:rPr>
  </w:style>
  <w:style w:type="paragraph" w:customStyle="1" w:styleId="401">
    <w:name w:val="xl74"/>
    <w:basedOn w:val="1"/>
    <w:qFormat/>
    <w:uiPriority w:val="0"/>
    <w:pPr>
      <w:spacing w:beforeAutospacing="1" w:afterAutospacing="1"/>
      <w:textAlignment w:val="top"/>
    </w:pPr>
    <w:rPr>
      <w:rFonts w:hAnsi="宋体" w:cs="宋体"/>
      <w:sz w:val="22"/>
      <w:szCs w:val="22"/>
    </w:rPr>
  </w:style>
  <w:style w:type="paragraph" w:customStyle="1" w:styleId="402">
    <w:name w:val="Char Char Char Char Char Char11"/>
    <w:basedOn w:val="1"/>
    <w:qFormat/>
    <w:uiPriority w:val="0"/>
    <w:pPr>
      <w:spacing w:line="240" w:lineRule="exact"/>
    </w:pPr>
    <w:rPr>
      <w:rFonts w:ascii="Verdana" w:hAnsi="Verdana"/>
      <w:lang w:eastAsia="en-US"/>
    </w:rPr>
  </w:style>
  <w:style w:type="paragraph" w:customStyle="1" w:styleId="403">
    <w:name w:val="表格栏头"/>
    <w:basedOn w:val="325"/>
    <w:next w:val="325"/>
    <w:qFormat/>
    <w:uiPriority w:val="0"/>
    <w:rPr>
      <w:b/>
    </w:rPr>
  </w:style>
  <w:style w:type="paragraph" w:customStyle="1" w:styleId="404">
    <w:name w:val="CM11"/>
    <w:basedOn w:val="103"/>
    <w:next w:val="103"/>
    <w:qFormat/>
    <w:uiPriority w:val="99"/>
    <w:pPr>
      <w:spacing w:line="520" w:lineRule="atLeast"/>
    </w:pPr>
    <w:rPr>
      <w:rFonts w:ascii="仿宋" w:hAnsi="Calibri" w:eastAsia="仿宋"/>
      <w:color w:val="auto"/>
      <w:sz w:val="24"/>
    </w:rPr>
  </w:style>
  <w:style w:type="paragraph" w:customStyle="1" w:styleId="405">
    <w:name w:val="Char12"/>
    <w:basedOn w:val="1"/>
    <w:qFormat/>
    <w:uiPriority w:val="0"/>
    <w:pPr>
      <w:widowControl w:val="0"/>
      <w:jc w:val="both"/>
    </w:pPr>
    <w:rPr>
      <w:rFonts w:ascii="Tahoma" w:hAnsi="Tahoma"/>
      <w:kern w:val="2"/>
      <w:sz w:val="24"/>
      <w:szCs w:val="24"/>
    </w:rPr>
  </w:style>
  <w:style w:type="paragraph" w:customStyle="1" w:styleId="406">
    <w:name w:val="xl98"/>
    <w:basedOn w:val="1"/>
    <w:qFormat/>
    <w:uiPriority w:val="0"/>
    <w:pPr>
      <w:pBdr>
        <w:bottom w:val="single" w:color="auto" w:sz="8" w:space="0"/>
      </w:pBdr>
      <w:spacing w:beforeAutospacing="1" w:afterAutospacing="1"/>
      <w:textAlignment w:val="top"/>
    </w:pPr>
    <w:rPr>
      <w:rFonts w:hAnsi="宋体" w:cs="宋体"/>
      <w:sz w:val="22"/>
      <w:szCs w:val="22"/>
    </w:rPr>
  </w:style>
  <w:style w:type="paragraph" w:customStyle="1" w:styleId="407">
    <w:name w:val="xl131"/>
    <w:basedOn w:val="1"/>
    <w:qFormat/>
    <w:uiPriority w:val="0"/>
    <w:pPr>
      <w:pBdr>
        <w:left w:val="single" w:color="auto" w:sz="8" w:space="0"/>
        <w:bottom w:val="single" w:color="auto" w:sz="4" w:space="0"/>
        <w:right w:val="single" w:color="auto" w:sz="4" w:space="0"/>
      </w:pBdr>
      <w:spacing w:beforeAutospacing="1" w:afterAutospacing="1"/>
    </w:pPr>
    <w:rPr>
      <w:rFonts w:hAnsi="宋体" w:cs="宋体"/>
      <w:b/>
      <w:bCs/>
    </w:rPr>
  </w:style>
  <w:style w:type="paragraph" w:customStyle="1" w:styleId="408">
    <w:name w:val="xl3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eastAsia="Arial Unicode MS"/>
      <w:sz w:val="16"/>
      <w:szCs w:val="16"/>
      <w:lang w:eastAsia="en-US"/>
    </w:rPr>
  </w:style>
  <w:style w:type="paragraph" w:customStyle="1" w:styleId="409">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0">
    <w:name w:val="xl28"/>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cs="Courier New"/>
      <w:szCs w:val="21"/>
      <w:lang w:eastAsia="en-US"/>
    </w:rPr>
  </w:style>
  <w:style w:type="paragraph" w:customStyle="1" w:styleId="411">
    <w:name w:val="正文文本样式"/>
    <w:link w:val="412"/>
    <w:qFormat/>
    <w:uiPriority w:val="0"/>
    <w:pPr>
      <w:spacing w:line="360" w:lineRule="auto"/>
      <w:ind w:firstLine="200" w:firstLineChars="200"/>
    </w:pPr>
    <w:rPr>
      <w:rFonts w:ascii="Arial" w:hAnsi="Arial" w:eastAsia="宋体" w:cs="Times New Roman"/>
      <w:kern w:val="2"/>
      <w:sz w:val="24"/>
      <w:szCs w:val="22"/>
      <w:lang w:val="en-US" w:eastAsia="zh-CN" w:bidi="ar-SA"/>
    </w:rPr>
  </w:style>
  <w:style w:type="character" w:customStyle="1" w:styleId="412">
    <w:name w:val="正文文本样式 Char Char"/>
    <w:link w:val="411"/>
    <w:qFormat/>
    <w:uiPriority w:val="0"/>
    <w:rPr>
      <w:rFonts w:ascii="Arial" w:hAnsi="Arial"/>
      <w:kern w:val="2"/>
      <w:sz w:val="24"/>
      <w:szCs w:val="22"/>
      <w:lang w:val="en-US" w:eastAsia="zh-CN" w:bidi="ar-SA"/>
    </w:rPr>
  </w:style>
  <w:style w:type="paragraph" w:customStyle="1" w:styleId="413">
    <w:name w:val="3 Char"/>
    <w:basedOn w:val="1"/>
    <w:qFormat/>
    <w:uiPriority w:val="0"/>
    <w:pPr>
      <w:spacing w:line="400" w:lineRule="exact"/>
      <w:jc w:val="center"/>
    </w:pPr>
    <w:rPr>
      <w:rFonts w:ascii="Verdana" w:hAnsi="Verdana"/>
      <w:lang w:eastAsia="en-US"/>
    </w:rPr>
  </w:style>
  <w:style w:type="paragraph" w:customStyle="1" w:styleId="414">
    <w:name w:val="xl103"/>
    <w:basedOn w:val="1"/>
    <w:qFormat/>
    <w:uiPriority w:val="0"/>
    <w:pPr>
      <w:pBdr>
        <w:top w:val="single" w:color="auto" w:sz="8" w:space="0"/>
      </w:pBdr>
      <w:spacing w:beforeAutospacing="1" w:afterAutospacing="1"/>
    </w:pPr>
    <w:rPr>
      <w:rFonts w:hAnsi="宋体" w:cs="宋体"/>
    </w:rPr>
  </w:style>
  <w:style w:type="paragraph" w:customStyle="1" w:styleId="415">
    <w:name w:val="Plain Text1"/>
    <w:basedOn w:val="1"/>
    <w:qFormat/>
    <w:uiPriority w:val="0"/>
    <w:pPr>
      <w:widowControl w:val="0"/>
      <w:jc w:val="both"/>
    </w:pPr>
    <w:rPr>
      <w:rFonts w:hAnsi="Courier New" w:cs="宋体"/>
      <w:kern w:val="2"/>
      <w:szCs w:val="21"/>
    </w:rPr>
  </w:style>
  <w:style w:type="paragraph" w:customStyle="1" w:styleId="416">
    <w:name w:val="xl35"/>
    <w:basedOn w:val="1"/>
    <w:qFormat/>
    <w:uiPriority w:val="0"/>
    <w:pPr>
      <w:spacing w:beforeAutospacing="1" w:afterAutospacing="1"/>
      <w:jc w:val="center"/>
    </w:pPr>
    <w:rPr>
      <w:rFonts w:hAnsi="宋体"/>
      <w:sz w:val="24"/>
      <w:szCs w:val="24"/>
    </w:rPr>
  </w:style>
  <w:style w:type="paragraph" w:customStyle="1" w:styleId="417">
    <w:name w:val="xl80"/>
    <w:basedOn w:val="1"/>
    <w:qFormat/>
    <w:uiPriority w:val="0"/>
    <w:pPr>
      <w:pBdr>
        <w:top w:val="single" w:color="auto" w:sz="4" w:space="0"/>
        <w:left w:val="single" w:color="auto" w:sz="4" w:space="0"/>
        <w:bottom w:val="single" w:color="auto" w:sz="8" w:space="0"/>
        <w:right w:val="single" w:color="auto" w:sz="8" w:space="0"/>
      </w:pBdr>
      <w:spacing w:beforeAutospacing="1" w:afterAutospacing="1"/>
    </w:pPr>
    <w:rPr>
      <w:rFonts w:hAnsi="宋体" w:cs="宋体"/>
      <w:sz w:val="12"/>
      <w:szCs w:val="12"/>
    </w:rPr>
  </w:style>
  <w:style w:type="paragraph" w:customStyle="1" w:styleId="418">
    <w:name w:val="版权"/>
    <w:basedOn w:val="1"/>
    <w:qFormat/>
    <w:uiPriority w:val="0"/>
    <w:pPr>
      <w:widowControl w:val="0"/>
      <w:ind w:firstLine="480"/>
      <w:jc w:val="center"/>
      <w:outlineLvl w:val="0"/>
    </w:pPr>
    <w:rPr>
      <w:rFonts w:ascii="华文中宋" w:hAnsi="华文中宋"/>
      <w:b/>
      <w:kern w:val="2"/>
      <w:sz w:val="24"/>
    </w:rPr>
  </w:style>
  <w:style w:type="character" w:customStyle="1" w:styleId="419">
    <w:name w:val="样式 (中文) 仿宋_GB2312 四号"/>
    <w:qFormat/>
    <w:uiPriority w:val="0"/>
    <w:rPr>
      <w:rFonts w:eastAsia="仿宋_GB2312"/>
      <w:sz w:val="28"/>
    </w:rPr>
  </w:style>
  <w:style w:type="character" w:customStyle="1" w:styleId="420">
    <w:name w:val="Heading 4 Char"/>
    <w:qFormat/>
    <w:uiPriority w:val="0"/>
    <w:rPr>
      <w:rFonts w:ascii="Cambria" w:hAnsi="Cambria" w:eastAsia="宋体" w:cs="Cambria"/>
      <w:b/>
      <w:bCs/>
      <w:sz w:val="28"/>
      <w:szCs w:val="28"/>
      <w:lang w:val="en-US" w:eastAsia="zh-CN" w:bidi="ar-SA"/>
    </w:rPr>
  </w:style>
  <w:style w:type="character" w:customStyle="1" w:styleId="421">
    <w:name w:val="fornff5f011"/>
    <w:qFormat/>
    <w:uiPriority w:val="0"/>
    <w:rPr>
      <w:b/>
      <w:bCs/>
      <w:color w:val="FF5F01"/>
      <w:sz w:val="18"/>
      <w:szCs w:val="18"/>
    </w:rPr>
  </w:style>
  <w:style w:type="character" w:customStyle="1" w:styleId="422">
    <w:name w:val="表格文字 Char"/>
    <w:qFormat/>
    <w:uiPriority w:val="0"/>
    <w:rPr>
      <w:rFonts w:ascii="宋体" w:hAnsi="Courier New" w:eastAsia="宋体"/>
      <w:kern w:val="2"/>
      <w:sz w:val="21"/>
      <w:szCs w:val="24"/>
      <w:lang w:val="en-US" w:eastAsia="zh-CN" w:bidi="ar-SA"/>
    </w:rPr>
  </w:style>
  <w:style w:type="character" w:customStyle="1" w:styleId="423">
    <w:name w:val="blod1"/>
    <w:qFormat/>
    <w:uiPriority w:val="0"/>
    <w:rPr>
      <w:b/>
      <w:bCs/>
      <w:color w:val="008000"/>
      <w:sz w:val="20"/>
      <w:szCs w:val="20"/>
    </w:rPr>
  </w:style>
  <w:style w:type="character" w:customStyle="1" w:styleId="424">
    <w:name w:val="Char Char10"/>
    <w:qFormat/>
    <w:uiPriority w:val="0"/>
    <w:rPr>
      <w:rFonts w:eastAsia="宋体"/>
      <w:sz w:val="18"/>
      <w:lang w:val="en-US" w:eastAsia="zh-CN" w:bidi="ar-SA"/>
    </w:rPr>
  </w:style>
  <w:style w:type="character" w:customStyle="1" w:styleId="425">
    <w:name w:val="style101"/>
    <w:qFormat/>
    <w:uiPriority w:val="0"/>
    <w:rPr>
      <w:rFonts w:hint="default" w:ascii="Arial" w:hAnsi="Arial" w:cs="Arial"/>
    </w:rPr>
  </w:style>
  <w:style w:type="character" w:customStyle="1" w:styleId="426">
    <w:name w:val="ca-41"/>
    <w:qFormat/>
    <w:uiPriority w:val="0"/>
    <w:rPr>
      <w:rFonts w:hint="eastAsia" w:ascii="宋体" w:hAnsi="宋体" w:eastAsia="宋体"/>
      <w:color w:val="000000"/>
      <w:sz w:val="20"/>
      <w:szCs w:val="20"/>
      <w:lang w:val="en-US" w:eastAsia="en-US"/>
    </w:rPr>
  </w:style>
  <w:style w:type="character" w:customStyle="1" w:styleId="427">
    <w:name w:val="Page Number2"/>
    <w:basedOn w:val="50"/>
    <w:qFormat/>
    <w:uiPriority w:val="0"/>
  </w:style>
  <w:style w:type="character" w:customStyle="1" w:styleId="428">
    <w:name w:val="列表编号3 Char"/>
    <w:qFormat/>
    <w:uiPriority w:val="0"/>
    <w:rPr>
      <w:rFonts w:ascii="宋体" w:eastAsia="宋体"/>
      <w:sz w:val="21"/>
      <w:lang w:val="en-US" w:eastAsia="zh-CN" w:bidi="ar-SA"/>
    </w:rPr>
  </w:style>
  <w:style w:type="character" w:customStyle="1" w:styleId="429">
    <w:name w:val="12"/>
    <w:basedOn w:val="50"/>
    <w:qFormat/>
    <w:uiPriority w:val="0"/>
  </w:style>
  <w:style w:type="character" w:customStyle="1" w:styleId="430">
    <w:name w:val="blue"/>
    <w:basedOn w:val="50"/>
    <w:qFormat/>
    <w:uiPriority w:val="0"/>
  </w:style>
  <w:style w:type="character" w:customStyle="1" w:styleId="431">
    <w:name w:val="defaultbold1"/>
    <w:qFormat/>
    <w:uiPriority w:val="0"/>
    <w:rPr>
      <w:rFonts w:hint="default" w:ascii="Arial" w:hAnsi="Arial" w:cs="Arial"/>
      <w:b/>
      <w:bCs/>
      <w:color w:val="000000"/>
      <w:sz w:val="18"/>
      <w:szCs w:val="18"/>
      <w:u w:val="none"/>
    </w:rPr>
  </w:style>
  <w:style w:type="character" w:customStyle="1" w:styleId="432">
    <w:name w:val="sz8pt"/>
    <w:qFormat/>
    <w:uiPriority w:val="0"/>
    <w:rPr>
      <w:sz w:val="16"/>
      <w:szCs w:val="16"/>
    </w:rPr>
  </w:style>
  <w:style w:type="character" w:customStyle="1" w:styleId="433">
    <w:name w:val="Char Char3"/>
    <w:qFormat/>
    <w:uiPriority w:val="0"/>
    <w:rPr>
      <w:rFonts w:ascii="Cambria" w:hAnsi="Cambria" w:eastAsia="宋体" w:cs="Times New Roman"/>
      <w:b/>
      <w:bCs/>
      <w:sz w:val="32"/>
      <w:szCs w:val="32"/>
    </w:rPr>
  </w:style>
  <w:style w:type="character" w:customStyle="1" w:styleId="434">
    <w:name w:val="weby11"/>
    <w:qFormat/>
    <w:uiPriority w:val="0"/>
    <w:rPr>
      <w:sz w:val="18"/>
      <w:szCs w:val="18"/>
    </w:rPr>
  </w:style>
  <w:style w:type="character" w:customStyle="1" w:styleId="435">
    <w:name w:val="正文文本缩进 Char1"/>
    <w:qFormat/>
    <w:uiPriority w:val="0"/>
    <w:rPr>
      <w:sz w:val="21"/>
    </w:rPr>
  </w:style>
  <w:style w:type="character" w:customStyle="1" w:styleId="436">
    <w:name w:val="apple-style-span"/>
    <w:basedOn w:val="50"/>
    <w:qFormat/>
    <w:uiPriority w:val="0"/>
  </w:style>
  <w:style w:type="character" w:customStyle="1" w:styleId="437">
    <w:name w:val="font31"/>
    <w:qFormat/>
    <w:uiPriority w:val="0"/>
    <w:rPr>
      <w:rFonts w:hint="eastAsia" w:ascii="宋体" w:hAnsi="宋体" w:eastAsia="宋体" w:cs="宋体"/>
      <w:color w:val="000000"/>
      <w:sz w:val="22"/>
      <w:szCs w:val="22"/>
    </w:rPr>
  </w:style>
  <w:style w:type="character" w:customStyle="1" w:styleId="438">
    <w:name w:val="meuncn1"/>
    <w:qFormat/>
    <w:uiPriority w:val="0"/>
    <w:rPr>
      <w:rFonts w:hint="eastAsia" w:ascii="宋体" w:hAnsi="宋体" w:eastAsia="宋体"/>
      <w:color w:val="666666"/>
      <w:sz w:val="18"/>
      <w:szCs w:val="18"/>
      <w:u w:val="none"/>
    </w:rPr>
  </w:style>
  <w:style w:type="character" w:customStyle="1" w:styleId="439">
    <w:name w:val="s10pv000000"/>
    <w:basedOn w:val="50"/>
    <w:qFormat/>
    <w:uiPriority w:val="0"/>
  </w:style>
  <w:style w:type="character" w:customStyle="1" w:styleId="440">
    <w:name w:val="grame"/>
    <w:basedOn w:val="50"/>
    <w:qFormat/>
    <w:uiPriority w:val="0"/>
  </w:style>
  <w:style w:type="character" w:customStyle="1" w:styleId="441">
    <w:name w:val="e1"/>
    <w:qFormat/>
    <w:uiPriority w:val="0"/>
    <w:rPr>
      <w:rFonts w:hint="default" w:ascii="Arial" w:hAnsi="Arial" w:cs="Arial"/>
      <w:sz w:val="17"/>
      <w:szCs w:val="17"/>
    </w:rPr>
  </w:style>
  <w:style w:type="character" w:customStyle="1" w:styleId="442">
    <w:name w:val="s91"/>
    <w:qFormat/>
    <w:uiPriority w:val="0"/>
    <w:rPr>
      <w:rFonts w:hint="eastAsia" w:ascii="宋体" w:hAnsi="宋体" w:eastAsia="宋体"/>
      <w:color w:val="000000"/>
      <w:sz w:val="18"/>
      <w:szCs w:val="18"/>
    </w:rPr>
  </w:style>
  <w:style w:type="character" w:customStyle="1" w:styleId="443">
    <w:name w:val="font71"/>
    <w:qFormat/>
    <w:uiPriority w:val="0"/>
    <w:rPr>
      <w:rFonts w:hint="eastAsia" w:ascii="宋体" w:hAnsi="宋体" w:eastAsia="宋体" w:cs="宋体"/>
      <w:color w:val="000000"/>
      <w:sz w:val="20"/>
      <w:szCs w:val="20"/>
    </w:rPr>
  </w:style>
  <w:style w:type="character" w:customStyle="1" w:styleId="444">
    <w:name w:val="bold1"/>
    <w:qFormat/>
    <w:uiPriority w:val="0"/>
    <w:rPr>
      <w:sz w:val="32"/>
      <w:szCs w:val="18"/>
    </w:rPr>
  </w:style>
  <w:style w:type="character" w:customStyle="1" w:styleId="445">
    <w:name w:val="Char Char11"/>
    <w:qFormat/>
    <w:uiPriority w:val="0"/>
    <w:rPr>
      <w:rFonts w:eastAsia="宋体"/>
      <w:sz w:val="18"/>
      <w:lang w:val="en-US" w:eastAsia="zh-CN" w:bidi="ar-SA"/>
    </w:rPr>
  </w:style>
  <w:style w:type="character" w:customStyle="1" w:styleId="446">
    <w:name w:val="v151"/>
    <w:qFormat/>
    <w:uiPriority w:val="0"/>
    <w:rPr>
      <w:spacing w:val="280"/>
      <w:sz w:val="18"/>
      <w:szCs w:val="18"/>
    </w:rPr>
  </w:style>
  <w:style w:type="character" w:customStyle="1" w:styleId="447">
    <w:name w:val="Char Char"/>
    <w:qFormat/>
    <w:uiPriority w:val="0"/>
    <w:rPr>
      <w:rFonts w:ascii="Times New Roman" w:hAnsi="Times New Roman"/>
      <w:color w:val="000000"/>
      <w:sz w:val="18"/>
      <w:szCs w:val="18"/>
      <w:u w:val="none" w:color="000000"/>
    </w:rPr>
  </w:style>
  <w:style w:type="character" w:customStyle="1" w:styleId="448">
    <w:name w:val="style21"/>
    <w:qFormat/>
    <w:uiPriority w:val="0"/>
    <w:rPr>
      <w:sz w:val="18"/>
      <w:szCs w:val="18"/>
    </w:rPr>
  </w:style>
  <w:style w:type="character" w:customStyle="1" w:styleId="449">
    <w:name w:val="wctjfont1"/>
    <w:qFormat/>
    <w:uiPriority w:val="0"/>
    <w:rPr>
      <w:sz w:val="18"/>
      <w:szCs w:val="18"/>
    </w:rPr>
  </w:style>
  <w:style w:type="character" w:customStyle="1" w:styleId="450">
    <w:name w:val="A4"/>
    <w:qFormat/>
    <w:uiPriority w:val="0"/>
    <w:rPr>
      <w:rFonts w:hint="eastAsia" w:ascii="新宋体" w:hAnsi="新宋体" w:eastAsia="新宋体" w:cs="新宋体"/>
      <w:color w:val="000000"/>
    </w:rPr>
  </w:style>
  <w:style w:type="character" w:customStyle="1" w:styleId="451">
    <w:name w:val="Footer Char"/>
    <w:qFormat/>
    <w:uiPriority w:val="0"/>
    <w:rPr>
      <w:kern w:val="0"/>
      <w:sz w:val="18"/>
      <w:szCs w:val="18"/>
    </w:rPr>
  </w:style>
  <w:style w:type="character" w:customStyle="1" w:styleId="452">
    <w:name w:val="wf"/>
    <w:basedOn w:val="50"/>
    <w:qFormat/>
    <w:uiPriority w:val="0"/>
  </w:style>
  <w:style w:type="character" w:customStyle="1" w:styleId="453">
    <w:name w:val="Char Char7"/>
    <w:qFormat/>
    <w:uiPriority w:val="0"/>
    <w:rPr>
      <w:rFonts w:ascii="华文细黑" w:hAnsi="华文细黑" w:eastAsia="黑体" w:cs="Times New Roman"/>
      <w:snapToGrid w:val="0"/>
      <w:sz w:val="30"/>
      <w:szCs w:val="30"/>
      <w:lang w:val="en-US" w:eastAsia="zh-CN" w:bidi="ar-SA"/>
    </w:rPr>
  </w:style>
  <w:style w:type="character" w:customStyle="1" w:styleId="454">
    <w:name w:val="Char Char4"/>
    <w:qFormat/>
    <w:uiPriority w:val="0"/>
    <w:rPr>
      <w:b/>
      <w:bCs/>
      <w:kern w:val="44"/>
      <w:sz w:val="44"/>
      <w:szCs w:val="44"/>
    </w:rPr>
  </w:style>
  <w:style w:type="character" w:customStyle="1" w:styleId="455">
    <w:name w:val="notes1"/>
    <w:qFormat/>
    <w:uiPriority w:val="0"/>
    <w:rPr>
      <w:rFonts w:hint="default" w:ascii="_GB2312" w:hAnsi="_GB2312"/>
      <w:b/>
      <w:bCs/>
      <w:i/>
      <w:iCs/>
      <w:color w:val="0066FF"/>
      <w:sz w:val="24"/>
      <w:szCs w:val="24"/>
      <w:u w:val="single"/>
    </w:rPr>
  </w:style>
  <w:style w:type="character" w:customStyle="1" w:styleId="456">
    <w:name w:val="a81"/>
    <w:qFormat/>
    <w:uiPriority w:val="0"/>
    <w:rPr>
      <w:color w:val="000000"/>
      <w:sz w:val="20"/>
      <w:szCs w:val="20"/>
      <w:u w:val="none"/>
    </w:rPr>
  </w:style>
  <w:style w:type="character" w:customStyle="1" w:styleId="457">
    <w:name w:val="f141"/>
    <w:qFormat/>
    <w:uiPriority w:val="0"/>
    <w:rPr>
      <w:sz w:val="21"/>
      <w:szCs w:val="21"/>
    </w:rPr>
  </w:style>
  <w:style w:type="character" w:customStyle="1" w:styleId="458">
    <w:name w:val="Page Number1"/>
    <w:basedOn w:val="50"/>
    <w:qFormat/>
    <w:uiPriority w:val="0"/>
  </w:style>
  <w:style w:type="character" w:customStyle="1" w:styleId="459">
    <w:name w:val="结束语 Char1"/>
    <w:qFormat/>
    <w:uiPriority w:val="0"/>
    <w:rPr>
      <w:sz w:val="21"/>
    </w:rPr>
  </w:style>
  <w:style w:type="character" w:customStyle="1" w:styleId="460">
    <w:name w:val="txt1"/>
    <w:qFormat/>
    <w:uiPriority w:val="0"/>
    <w:rPr>
      <w:rFonts w:hint="default" w:ascii="ˎ̥" w:hAnsi="ˎ̥"/>
      <w:sz w:val="18"/>
      <w:szCs w:val="18"/>
    </w:rPr>
  </w:style>
  <w:style w:type="character" w:customStyle="1" w:styleId="461">
    <w:name w:val="font1"/>
    <w:qFormat/>
    <w:uiPriority w:val="0"/>
    <w:rPr>
      <w:color w:val="999999"/>
      <w:sz w:val="18"/>
      <w:szCs w:val="18"/>
      <w:u w:val="none"/>
    </w:rPr>
  </w:style>
  <w:style w:type="character" w:customStyle="1" w:styleId="462">
    <w:name w:val="Header Char"/>
    <w:qFormat/>
    <w:uiPriority w:val="0"/>
    <w:rPr>
      <w:kern w:val="0"/>
      <w:sz w:val="18"/>
      <w:szCs w:val="18"/>
    </w:rPr>
  </w:style>
  <w:style w:type="character" w:customStyle="1" w:styleId="463">
    <w:name w:val="style41"/>
    <w:qFormat/>
    <w:uiPriority w:val="0"/>
    <w:rPr>
      <w:b/>
      <w:bCs/>
      <w:color w:val="333333"/>
      <w:sz w:val="18"/>
      <w:szCs w:val="18"/>
    </w:rPr>
  </w:style>
  <w:style w:type="character" w:customStyle="1" w:styleId="464">
    <w:name w:val="Font Style17"/>
    <w:qFormat/>
    <w:uiPriority w:val="0"/>
    <w:rPr>
      <w:rFonts w:ascii="黑体" w:eastAsia="黑体" w:cs="黑体"/>
      <w:sz w:val="28"/>
      <w:szCs w:val="28"/>
    </w:rPr>
  </w:style>
  <w:style w:type="character" w:customStyle="1" w:styleId="465">
    <w:name w:val="p141"/>
    <w:qFormat/>
    <w:uiPriority w:val="0"/>
    <w:rPr>
      <w:sz w:val="21"/>
      <w:szCs w:val="21"/>
    </w:rPr>
  </w:style>
  <w:style w:type="character" w:customStyle="1" w:styleId="466">
    <w:name w:val="style11"/>
    <w:qFormat/>
    <w:uiPriority w:val="0"/>
    <w:rPr>
      <w:b/>
      <w:bCs/>
    </w:rPr>
  </w:style>
  <w:style w:type="character" w:customStyle="1" w:styleId="467">
    <w:name w:val="标题 3 Char"/>
    <w:qFormat/>
    <w:uiPriority w:val="0"/>
    <w:rPr>
      <w:rFonts w:eastAsia="黑体"/>
      <w:b/>
      <w:bCs/>
      <w:sz w:val="30"/>
      <w:szCs w:val="32"/>
      <w:lang w:val="en-US" w:eastAsia="ar-SA" w:bidi="ar-SA"/>
    </w:rPr>
  </w:style>
  <w:style w:type="character" w:customStyle="1" w:styleId="468">
    <w:name w:val="doctitle"/>
    <w:basedOn w:val="50"/>
    <w:qFormat/>
    <w:uiPriority w:val="0"/>
  </w:style>
  <w:style w:type="character" w:customStyle="1" w:styleId="469">
    <w:name w:val="Heading 2 Char"/>
    <w:qFormat/>
    <w:uiPriority w:val="0"/>
    <w:rPr>
      <w:rFonts w:ascii="Cambria" w:hAnsi="Cambria" w:eastAsia="宋体" w:cs="Cambria"/>
      <w:b/>
      <w:bCs/>
      <w:kern w:val="0"/>
      <w:sz w:val="32"/>
      <w:szCs w:val="32"/>
    </w:rPr>
  </w:style>
  <w:style w:type="character" w:customStyle="1" w:styleId="470">
    <w:name w:val="unnamed11"/>
    <w:qFormat/>
    <w:uiPriority w:val="0"/>
    <w:rPr>
      <w:color w:val="000000"/>
      <w:sz w:val="20"/>
      <w:szCs w:val="20"/>
      <w:u w:val="none"/>
    </w:rPr>
  </w:style>
  <w:style w:type="character" w:customStyle="1" w:styleId="471">
    <w:name w:val="Highlighted Variable"/>
    <w:qFormat/>
    <w:uiPriority w:val="0"/>
    <w:rPr>
      <w:color w:val="000000"/>
    </w:rPr>
  </w:style>
  <w:style w:type="character" w:customStyle="1" w:styleId="472">
    <w:name w:val="text"/>
    <w:basedOn w:val="50"/>
    <w:qFormat/>
    <w:uiPriority w:val="0"/>
  </w:style>
  <w:style w:type="character" w:customStyle="1" w:styleId="473">
    <w:name w:val="标题 3 Char Char"/>
    <w:qFormat/>
    <w:uiPriority w:val="0"/>
    <w:rPr>
      <w:rFonts w:ascii="Verdana" w:hAnsi="Verdana" w:eastAsia="黑体"/>
      <w:b/>
      <w:kern w:val="2"/>
      <w:sz w:val="30"/>
      <w:szCs w:val="21"/>
      <w:lang w:val="en-US" w:eastAsia="zh-CN" w:bidi="ar-SA"/>
    </w:rPr>
  </w:style>
  <w:style w:type="character" w:customStyle="1" w:styleId="474">
    <w:name w:val="(中文) 仿宋_GB2312 四号"/>
    <w:qFormat/>
    <w:uiPriority w:val="0"/>
    <w:rPr>
      <w:rFonts w:eastAsia="仿宋_GB2312"/>
      <w:sz w:val="28"/>
    </w:rPr>
  </w:style>
  <w:style w:type="character" w:customStyle="1" w:styleId="475">
    <w:name w:val="para"/>
    <w:basedOn w:val="50"/>
    <w:qFormat/>
    <w:uiPriority w:val="0"/>
  </w:style>
  <w:style w:type="character" w:customStyle="1" w:styleId="476">
    <w:name w:val="批注文字 Char1"/>
    <w:qFormat/>
    <w:uiPriority w:val="0"/>
    <w:rPr>
      <w:rFonts w:ascii="Tahoma" w:hAnsi="Tahoma"/>
    </w:rPr>
  </w:style>
  <w:style w:type="character" w:customStyle="1" w:styleId="477">
    <w:name w:val="纯文本 Char1"/>
    <w:qFormat/>
    <w:uiPriority w:val="0"/>
    <w:rPr>
      <w:rFonts w:ascii="宋体" w:hAnsi="Courier New" w:eastAsia="宋体"/>
      <w:kern w:val="2"/>
      <w:sz w:val="21"/>
      <w:lang w:val="en-US" w:eastAsia="zh-CN" w:bidi="ar-SA"/>
    </w:rPr>
  </w:style>
  <w:style w:type="character" w:customStyle="1" w:styleId="478">
    <w:name w:val="标题 2 Char1"/>
    <w:qFormat/>
    <w:uiPriority w:val="0"/>
    <w:rPr>
      <w:rFonts w:ascii="宋体" w:hAnsi="宋体" w:eastAsia="宋体"/>
      <w:b/>
      <w:bCs/>
      <w:kern w:val="28"/>
      <w:sz w:val="28"/>
      <w:szCs w:val="28"/>
      <w:lang w:val="en-US" w:eastAsia="zh-CN" w:bidi="ar-SA"/>
    </w:rPr>
  </w:style>
  <w:style w:type="character" w:customStyle="1" w:styleId="479">
    <w:name w:val="正文文本 Char1"/>
    <w:qFormat/>
    <w:uiPriority w:val="0"/>
    <w:rPr>
      <w:rFonts w:eastAsia="宋体"/>
      <w:sz w:val="21"/>
      <w:lang w:val="en-US" w:eastAsia="zh-CN" w:bidi="ar-SA"/>
    </w:rPr>
  </w:style>
  <w:style w:type="character" w:customStyle="1" w:styleId="480">
    <w:name w:val="NormalCharacter"/>
    <w:qFormat/>
    <w:uiPriority w:val="0"/>
  </w:style>
  <w:style w:type="paragraph" w:customStyle="1" w:styleId="481">
    <w:name w:val="NormalIndent"/>
    <w:basedOn w:val="1"/>
    <w:qFormat/>
    <w:uiPriority w:val="0"/>
    <w:pPr>
      <w:widowControl w:val="0"/>
      <w:ind w:firstLine="420"/>
      <w:jc w:val="both"/>
    </w:pPr>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36953-1F8B-45F3-BB53-369605E61D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23533</Words>
  <Characters>24328</Characters>
  <Lines>203</Lines>
  <Paragraphs>57</Paragraphs>
  <TotalTime>90</TotalTime>
  <ScaleCrop>false</ScaleCrop>
  <LinksUpToDate>false</LinksUpToDate>
  <CharactersWithSpaces>25396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2022-07-26T02:00:00Z</dcterms:created>
  <dc:creator>Administrator</dc:creator>
  <cp:lastModifiedBy>陈宏量</cp:lastModifiedBy>
  <cp:lastPrinted>2021-04-08T02:56:00Z</cp:lastPrinted>
  <dcterms:modified xsi:type="dcterms:W3CDTF">2022-08-08T10:23:50Z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968F1E41581B40D28CBBFE053F033D97</vt:lpwstr>
  </property>
</Properties>
</file>