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bookmarkStart w:id="0" w:name="_GoBack"/>
      <w:r>
        <w:rPr>
          <w:rFonts w:hint="eastAsia" w:ascii="等线" w:hAnsi="等线" w:eastAsia="等线"/>
          <w:sz w:val="24"/>
          <w:szCs w:val="24"/>
        </w:rPr>
        <w:t>附件：报价单参考版</w:t>
      </w:r>
      <w:bookmarkEnd w:id="0"/>
    </w:p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5"/>
        <w:gridCol w:w="2270"/>
        <w:gridCol w:w="707"/>
        <w:gridCol w:w="712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空气消毒机（挂壁式）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台式低速离心机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动态心电图导联线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动态心电图机数据线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心电图导联线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心电图胸导联吸球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心电图肢体导联夹子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动态血压袖带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快速尿酸检测仪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网络化动脉硬化检测装置（动脉硬化检测装置）袖带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电子内镜送气送水按钮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电子内镜吸引按钮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重复使用清洁刷（短刷）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重复性使用清洁刷（长刷）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精神压力分析仪手指传感器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脑电分析仪头戴式脑电传感器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冲击波传导子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冲击波抛射体套体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中医封包综合治疗仪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空气消毒机（移动式）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妇科LED落地检查灯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一次性电极片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心电图机导联线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电子血压计1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动态心电图导联线（十二导）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涡轮外壳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运动心电导联线（十二导）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妇科综合诊治床床垫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佳能生化仪（灯泡）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贝克曼5800（灯泡）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常光电解质(NA电极）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常光电解质(K电极）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常光电解质(Cl电极）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常光电解质(REF电极）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电子血压计2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X光观片灯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牙科热熔充填笔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石膏振荡器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光固化机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单道可调移液器1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单道可调移液器2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电动移液器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8" w:type="dxa"/>
            <w:gridSpan w:val="5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B5C3CBD"/>
    <w:rsid w:val="2750017C"/>
    <w:rsid w:val="3463620A"/>
    <w:rsid w:val="36014D0C"/>
    <w:rsid w:val="392B3C06"/>
    <w:rsid w:val="3DFE25DE"/>
    <w:rsid w:val="41275E7C"/>
    <w:rsid w:val="4CF2049C"/>
    <w:rsid w:val="509B4415"/>
    <w:rsid w:val="6A0B4D6E"/>
    <w:rsid w:val="7BF6764E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derek</cp:lastModifiedBy>
  <dcterms:modified xsi:type="dcterms:W3CDTF">2023-02-27T03:42:24Z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