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一、考生须按规定的面试报到时间，凭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6"/>
        </w:rPr>
        <w:t>到指定面试考点候考室报到，参加面试抽签。考生未能准时报到的，按自动放弃面试资格处理；对证件携带不齐的，取消面试资格</w:t>
      </w:r>
      <w:r>
        <w:rPr>
          <w:rFonts w:hint="eastAsia" w:ascii="仿宋_GB2312" w:hAnsi="仿宋_GB2312" w:eastAsia="仿宋_GB2312" w:cs="仿宋_GB2312"/>
          <w:sz w:val="32"/>
          <w:szCs w:val="36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二、考生所携带的通讯工具和音频、视频发射、接收设备须关闭后交工作人员统一保管，面试结束后到指定地点领取。如发生违反本项规定的行为，按违纪论处，取消面试资格或面试成绩。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四、考生采用随机抽签的形式确定考试顺序，考生抽签过程中务必保持候考室安静。抽签结束后，工作人员将按照抽取结果给每个考生发放考场面试抽签顺序号。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五、面试开始后由工作人员按面试抽签顺序号引导考生到考场参加面试。面试的抽签顺序号是考生在面试过程中的唯一标识，考生不得交换抽签顺序号。否则，按违纪论处，取消面试资格或面试成绩。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六、候考室实行封闭管理，尚未面试的考生一律在候考室等候，考生应自觉服从工作人员的统一管理，耐心候考，不得大声喧哗；面试候考室内严禁吸烟；严禁与外界联系；考生候考期间一律不得擅自离开候考室，特殊情况需经工作人员同意并陪同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七、考生必须以普通话回答问题。在面试中，应严格按照评委的指令回答问题，不得暗示或透露个人信息，否则按违纪论处，当场取消面试资格。考生对评委的提问不清楚的，可要求评委重新念题。考生须服从评委对自己的成绩评定，不得要求评委加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八、考生面试结束后不得以任何理由返回候考室，统一到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指定地点</w:t>
      </w:r>
      <w:r>
        <w:rPr>
          <w:rFonts w:hint="eastAsia" w:ascii="仿宋_GB2312" w:hAnsi="仿宋_GB2312" w:eastAsia="仿宋_GB2312" w:cs="仿宋_GB2312"/>
          <w:sz w:val="32"/>
          <w:szCs w:val="36"/>
        </w:rPr>
        <w:t>等待面试成绩。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>面试成绩通知单将由工作人员交给考生签收确认。已领取到面试成绩通知单的考生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请及时</w:t>
      </w:r>
      <w:r>
        <w:rPr>
          <w:rFonts w:hint="eastAsia" w:ascii="仿宋_GB2312" w:hAnsi="仿宋_GB2312" w:eastAsia="仿宋_GB2312" w:cs="仿宋_GB2312"/>
          <w:sz w:val="32"/>
          <w:szCs w:val="36"/>
        </w:rPr>
        <w:t>离开面试区域，不得在面试区域附近逗留、大声喧哗。违者按违纪论处，取消面试成绩。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ȭхڢ;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66C28"/>
    <w:rsid w:val="09F102AD"/>
    <w:rsid w:val="18307BBE"/>
    <w:rsid w:val="6F766C28"/>
    <w:rsid w:val="70A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2023-05-08T04:08:00Z</dcterms:created>
  <dc:creator>祈兒兒</dc:creator>
  <cp:lastModifiedBy>祈兒兒</cp:lastModifiedBy>
  <cp:lastPrinted>2023-05-08T04:11:59Z</cp:lastPrinted>
  <dcterms:modified xsi:type="dcterms:W3CDTF">2023-05-08T04:51:54Z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C7CC76323AB74CB5A5ABF82A1B68D007</vt:lpwstr>
  </property>
</Properties>
</file>