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等线" w:hAnsi="等线" w:eastAsia="等线"/>
          <w:sz w:val="24"/>
          <w:szCs w:val="24"/>
        </w:rPr>
      </w:pPr>
      <w:bookmarkStart w:id="0" w:name="_GoBack"/>
      <w:r>
        <w:rPr>
          <w:rFonts w:hint="eastAsia" w:ascii="等线" w:hAnsi="等线" w:eastAsia="等线"/>
          <w:sz w:val="24"/>
          <w:szCs w:val="24"/>
        </w:rPr>
        <w:t>附件：报价单参考版</w:t>
      </w:r>
      <w:bookmarkEnd w:id="0"/>
    </w:p>
    <w:p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6"/>
        <w:tblW w:w="8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487"/>
        <w:gridCol w:w="2095"/>
        <w:gridCol w:w="653"/>
        <w:gridCol w:w="653"/>
        <w:gridCol w:w="657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48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  <w:t>单价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65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1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妇产科诊治综合床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2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多导睡眠监测系统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动态血压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both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胰岛素泵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both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医用冰箱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both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高压注射器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both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7" w:type="dxa"/>
            <w:gridSpan w:val="6"/>
          </w:tcPr>
          <w:p>
            <w:pPr>
              <w:pStyle w:val="8"/>
              <w:spacing w:line="360" w:lineRule="auto"/>
              <w:ind w:firstLine="0" w:firstLineChars="0"/>
              <w:jc w:val="right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outlineLvl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outlineLvl w:val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val="en-US" w:eastAsia="zh-CN"/>
        </w:rPr>
        <w:t>等</w: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ind w:firstLine="4620" w:firstLineChars="22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620" w:firstLineChars="2200"/>
        <w:outlineLvl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620" w:firstLineChars="2200"/>
        <w:outlineLvl w:val="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 xml:space="preserve"> 邮箱地址</w:t>
      </w:r>
    </w:p>
    <w:p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1F71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0530623E"/>
    <w:rsid w:val="0E3A7941"/>
    <w:rsid w:val="1ED70987"/>
    <w:rsid w:val="2750017C"/>
    <w:rsid w:val="2E512AC9"/>
    <w:rsid w:val="328615FB"/>
    <w:rsid w:val="38464B33"/>
    <w:rsid w:val="3A5662EE"/>
    <w:rsid w:val="41275E7C"/>
    <w:rsid w:val="50ED3B34"/>
    <w:rsid w:val="56616BA6"/>
    <w:rsid w:val="656D5289"/>
    <w:rsid w:val="66996915"/>
    <w:rsid w:val="69367108"/>
    <w:rsid w:val="6B9638EF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sz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derek</cp:lastModifiedBy>
  <dcterms:modified xsi:type="dcterms:W3CDTF">2023-07-20T02:06:24Z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