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1E2E">
      <w:pPr>
        <w:outlineLvl w:val="0"/>
        <w:rPr>
          <w:rFonts w:hint="eastAsia" w:ascii="等线" w:hAnsi="等线" w:eastAsia="等线"/>
          <w:b/>
          <w:bCs/>
          <w:sz w:val="24"/>
          <w:szCs w:val="24"/>
        </w:rPr>
      </w:pPr>
      <w:r>
        <w:rPr>
          <w:rFonts w:hint="eastAsia" w:ascii="等线" w:hAnsi="等线" w:eastAsia="等线"/>
          <w:b/>
          <w:bCs/>
          <w:sz w:val="24"/>
          <w:szCs w:val="24"/>
        </w:rPr>
        <w:t>附件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1</w:t>
      </w:r>
      <w:r>
        <w:rPr>
          <w:rFonts w:hint="eastAsia" w:ascii="等线" w:hAnsi="等线" w:eastAsia="等线"/>
          <w:b/>
          <w:bCs/>
          <w:sz w:val="24"/>
          <w:szCs w:val="24"/>
        </w:rPr>
        <w:t>：广州市干部和人才健康管理中心2025年医疗及相关设备购置项目</w:t>
      </w:r>
      <w:bookmarkStart w:id="0" w:name="_GoBack"/>
      <w:r>
        <w:rPr>
          <w:rFonts w:hint="eastAsia" w:ascii="等线" w:hAnsi="等线" w:eastAsia="等线"/>
          <w:b/>
          <w:bCs/>
          <w:sz w:val="24"/>
          <w:szCs w:val="24"/>
        </w:rPr>
        <w:t>（</w:t>
      </w:r>
      <w:r>
        <w:rPr>
          <w:rFonts w:hint="eastAsia" w:ascii="等线" w:hAnsi="等线" w:eastAsia="等线"/>
          <w:b/>
          <w:bCs/>
          <w:sz w:val="24"/>
          <w:szCs w:val="24"/>
          <w:lang w:val="en-US" w:eastAsia="zh-CN"/>
        </w:rPr>
        <w:t>彩色多普勒超声诊断仪</w:t>
      </w:r>
      <w:r>
        <w:rPr>
          <w:rFonts w:hint="eastAsia" w:ascii="等线" w:hAnsi="等线" w:eastAsia="等线"/>
          <w:b/>
          <w:bCs/>
          <w:sz w:val="24"/>
          <w:szCs w:val="24"/>
        </w:rPr>
        <w:t>）报价单参考版</w:t>
      </w:r>
    </w:p>
    <w:bookmarkEnd w:id="0"/>
    <w:p w14:paraId="7B51F30A"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tbl>
      <w:tblPr>
        <w:tblStyle w:val="4"/>
        <w:tblW w:w="8662" w:type="dxa"/>
        <w:tblInd w:w="-2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2677"/>
        <w:gridCol w:w="1170"/>
        <w:gridCol w:w="750"/>
        <w:gridCol w:w="1245"/>
        <w:gridCol w:w="855"/>
        <w:gridCol w:w="1275"/>
      </w:tblGrid>
      <w:tr w14:paraId="4C797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186B10C0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677" w:type="dxa"/>
            <w:vAlign w:val="center"/>
          </w:tcPr>
          <w:p w14:paraId="0C818CF0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1170" w:type="dxa"/>
            <w:vAlign w:val="center"/>
          </w:tcPr>
          <w:p w14:paraId="1E3CAF98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</w:t>
            </w:r>
          </w:p>
        </w:tc>
        <w:tc>
          <w:tcPr>
            <w:tcW w:w="750" w:type="dxa"/>
            <w:vAlign w:val="center"/>
          </w:tcPr>
          <w:p w14:paraId="3EA7EDC7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型号</w:t>
            </w:r>
          </w:p>
        </w:tc>
        <w:tc>
          <w:tcPr>
            <w:tcW w:w="1245" w:type="dxa"/>
            <w:vAlign w:val="center"/>
          </w:tcPr>
          <w:p w14:paraId="39046457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855" w:type="dxa"/>
            <w:vAlign w:val="center"/>
          </w:tcPr>
          <w:p w14:paraId="745A6712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275" w:type="dxa"/>
            <w:vAlign w:val="center"/>
          </w:tcPr>
          <w:p w14:paraId="5FFCF5EE"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  <w:lang w:eastAsia="zh-CN"/>
              </w:rPr>
              <w:t>（元）</w:t>
            </w:r>
          </w:p>
        </w:tc>
      </w:tr>
      <w:tr w14:paraId="074B9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Align w:val="center"/>
          </w:tcPr>
          <w:p w14:paraId="29A50928"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Cs w:val="21"/>
              </w:rPr>
              <w:t>1</w:t>
            </w:r>
          </w:p>
        </w:tc>
        <w:tc>
          <w:tcPr>
            <w:tcW w:w="2677" w:type="dxa"/>
            <w:vAlign w:val="center"/>
          </w:tcPr>
          <w:p w14:paraId="31E12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彩色多普勒超声诊断仪</w:t>
            </w:r>
          </w:p>
        </w:tc>
        <w:tc>
          <w:tcPr>
            <w:tcW w:w="1170" w:type="dxa"/>
            <w:vAlign w:val="center"/>
          </w:tcPr>
          <w:p w14:paraId="6C27DAB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14:paraId="20C83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47E686C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台</w:t>
            </w:r>
          </w:p>
        </w:tc>
        <w:tc>
          <w:tcPr>
            <w:tcW w:w="855" w:type="dxa"/>
            <w:vAlign w:val="center"/>
          </w:tcPr>
          <w:p w14:paraId="3C40665C">
            <w:pPr>
              <w:jc w:val="center"/>
              <w:rPr>
                <w:rFonts w:hint="default" w:ascii="微软雅黑" w:hAnsi="微软雅黑" w:eastAsia="等线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21"/>
                <w:lang w:val="en-US" w:eastAsia="zh-CN"/>
              </w:rPr>
              <w:t>3</w:t>
            </w:r>
          </w:p>
        </w:tc>
        <w:tc>
          <w:tcPr>
            <w:tcW w:w="1275" w:type="dxa"/>
            <w:vAlign w:val="center"/>
          </w:tcPr>
          <w:p w14:paraId="4BFEF003">
            <w:pPr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 w14:paraId="75169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7" w:type="dxa"/>
            <w:gridSpan w:val="6"/>
          </w:tcPr>
          <w:p w14:paraId="77534F09">
            <w:pPr>
              <w:pStyle w:val="6"/>
              <w:spacing w:line="360" w:lineRule="auto"/>
              <w:ind w:firstLine="0" w:firstLineChars="0"/>
              <w:jc w:val="right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804ED0">
            <w:pPr>
              <w:pStyle w:val="6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 w14:paraId="5B1E3EA5"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 w14:paraId="36F7310A">
      <w:pPr>
        <w:rPr>
          <w:rFonts w:hint="eastAsia" w:ascii="微软雅黑" w:hAnsi="微软雅黑" w:eastAsia="微软雅黑"/>
          <w:lang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eastAsia="zh-CN"/>
        </w:rPr>
        <w:t>？</w:t>
      </w:r>
    </w:p>
    <w:p w14:paraId="755F60A8"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 w14:paraId="293A4D9C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 w14:paraId="37BD486B"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 w14:paraId="3E03DD5D"/>
    <w:p w14:paraId="42004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A2750"/>
    <w:rsid w:val="4E8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195</Characters>
  <Lines>0</Lines>
  <Paragraphs>0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2025-02-17T02:21:00Z</dcterms:created>
  <dc:creator>thsq</dc:creator>
  <cp:lastModifiedBy>PENG</cp:lastModifiedBy>
  <dcterms:modified xsi:type="dcterms:W3CDTF">2025-02-20T00:50:32Z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25717B97D5984182B23E7B4F412FC207_13</vt:lpwstr>
  </property>
</Properties>
</file>